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专项评估报告</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widowControl/>
        <w:autoSpaceDE/>
        <w:autoSpaceDN/>
        <w:jc w:val="center"/>
        <w:rPr>
          <w:color w:val="000000" w:themeColor="text1"/>
          <w:sz w:val="28"/>
          <w:szCs w:val="28"/>
          <w:lang w:eastAsia="zh-CN"/>
        </w:rPr>
      </w:pPr>
      <w:r>
        <w:rPr>
          <w:rFonts w:hint="eastAsia"/>
          <w:color w:val="000000" w:themeColor="text1"/>
          <w:sz w:val="28"/>
          <w:szCs w:val="28"/>
          <w:lang w:eastAsia="zh-CN"/>
        </w:rPr>
        <w:t>（文件编号：FHC-PTCG20240607005</w:t>
      </w:r>
      <w:r>
        <w:rPr>
          <w:color w:val="000000" w:themeColor="text1"/>
          <w:sz w:val="28"/>
          <w:szCs w:val="28"/>
          <w:lang w:eastAsia="zh-CN"/>
        </w:rPr>
        <w:t xml:space="preserve"> </w:t>
      </w:r>
      <w:r>
        <w:rPr>
          <w:rFonts w:hint="eastAsia"/>
          <w:color w:val="000000" w:themeColor="text1"/>
          <w:sz w:val="28"/>
          <w:szCs w:val="28"/>
          <w:lang w:eastAsia="zh-CN"/>
        </w:rPr>
        <w:t xml:space="preserve"> ）</w:t>
      </w:r>
    </w:p>
    <w:p>
      <w:pPr>
        <w:pStyle w:val="20"/>
        <w:rPr>
          <w:rFonts w:ascii="微软雅黑"/>
          <w:b/>
          <w:sz w:val="94"/>
          <w:lang w:eastAsia="zh-CN"/>
        </w:rPr>
      </w:pP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 xml:space="preserve"> 二〇二四年六月</w:t>
      </w:r>
    </w:p>
    <w:p>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0"/>
        <w:numPr>
          <w:ilvl w:val="0"/>
          <w:numId w:val="7"/>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pPr>
    </w:p>
    <w:p>
      <w:pPr>
        <w:jc w:val="center"/>
        <w:rPr>
          <w:b/>
          <w:bCs/>
          <w:sz w:val="32"/>
          <w:lang w:eastAsia="zh-CN"/>
        </w:rPr>
      </w:pPr>
      <w:r>
        <w:rPr>
          <w:rFonts w:hint="eastAsia"/>
          <w:b/>
          <w:bCs/>
          <w:sz w:val="32"/>
          <w:lang w:eastAsia="zh-CN"/>
        </w:rPr>
        <w:t>福建福海创石油化工有限公司</w:t>
      </w:r>
    </w:p>
    <w:p>
      <w:pPr>
        <w:jc w:val="center"/>
        <w:rPr>
          <w:b/>
          <w:bCs/>
          <w:sz w:val="32"/>
          <w:lang w:eastAsia="zh-CN"/>
        </w:rPr>
      </w:pPr>
      <w:r>
        <w:rPr>
          <w:rFonts w:hint="eastAsia"/>
          <w:b/>
          <w:bCs/>
          <w:sz w:val="32"/>
          <w:lang w:eastAsia="zh-CN"/>
        </w:rPr>
        <w:t>专项评估报告比选公告</w:t>
      </w:r>
    </w:p>
    <w:p>
      <w:pPr>
        <w:pStyle w:val="2"/>
      </w:pPr>
    </w:p>
    <w:p>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u w:val="single"/>
          <w:lang w:eastAsia="zh-CN"/>
        </w:rPr>
        <w:t>专项评估报告（项目编号：</w:t>
      </w:r>
      <w:r>
        <w:rPr>
          <w:color w:val="000000" w:themeColor="text1"/>
          <w:u w:val="single"/>
          <w:lang w:eastAsia="zh-CN"/>
        </w:rPr>
        <w:t>FHC-PTCG20240607005</w:t>
      </w:r>
      <w:r>
        <w:rPr>
          <w:rFonts w:hint="eastAsia"/>
          <w:color w:val="000000" w:themeColor="text1"/>
          <w:u w:val="single"/>
          <w:lang w:eastAsia="zh-CN"/>
        </w:rPr>
        <w:t>）</w:t>
      </w:r>
      <w:r>
        <w:rPr>
          <w:rFonts w:hint="eastAsia"/>
          <w:color w:val="000000" w:themeColor="text1"/>
          <w:lang w:eastAsia="zh-CN"/>
        </w:rPr>
        <w:t>”</w:t>
      </w:r>
      <w:r>
        <w:rPr>
          <w:color w:val="000000" w:themeColor="text1"/>
          <w:lang w:eastAsia="zh-CN"/>
        </w:rPr>
        <w:t>进行国内公开比选</w:t>
      </w:r>
      <w:r>
        <w:rPr>
          <w:rFonts w:hint="eastAsia"/>
          <w:color w:val="000000" w:themeColor="text1"/>
          <w:lang w:eastAsia="zh-CN"/>
        </w:rPr>
        <w:t>，欢迎国</w:t>
      </w:r>
      <w:r>
        <w:rPr>
          <w:rFonts w:hint="eastAsia"/>
          <w:lang w:eastAsia="zh-CN"/>
        </w:rPr>
        <w:t>内符合条件的供应商积极参选。</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项目名称：专项评估报告编制</w:t>
      </w:r>
    </w:p>
    <w:p>
      <w:pPr>
        <w:tabs>
          <w:tab w:val="left" w:pos="709"/>
        </w:tabs>
        <w:spacing w:line="360" w:lineRule="auto"/>
        <w:ind w:firstLine="480" w:firstLineChars="200"/>
        <w:rPr>
          <w:sz w:val="24"/>
          <w:szCs w:val="24"/>
          <w:lang w:eastAsia="zh-CN"/>
        </w:rPr>
      </w:pPr>
      <w:r>
        <w:rPr>
          <w:sz w:val="24"/>
          <w:szCs w:val="24"/>
          <w:lang w:eastAsia="zh-CN"/>
        </w:rPr>
        <w:t>2.</w:t>
      </w:r>
      <w:r>
        <w:rPr>
          <w:rFonts w:hint="eastAsia"/>
          <w:sz w:val="24"/>
          <w:szCs w:val="24"/>
          <w:lang w:eastAsia="zh-CN"/>
        </w:rPr>
        <w:t>比选项目简要说明：出具生产装置加工能力、原油储罐容量、炼油（单位）综合能耗、单位因数能耗、加工损失率及新鲜水耗量等的评估报告，此评估报告需满足腾龙芳烃公司向商务部申请凝析油贸易进口资格的要求。</w:t>
      </w:r>
    </w:p>
    <w:p>
      <w:pPr>
        <w:tabs>
          <w:tab w:val="left" w:pos="709"/>
        </w:tabs>
        <w:spacing w:line="360" w:lineRule="auto"/>
        <w:ind w:firstLine="480" w:firstLineChars="200"/>
        <w:rPr>
          <w:sz w:val="24"/>
          <w:szCs w:val="24"/>
          <w:lang w:eastAsia="zh-CN"/>
        </w:rPr>
      </w:pPr>
      <w:r>
        <w:rPr>
          <w:sz w:val="24"/>
          <w:szCs w:val="24"/>
          <w:lang w:eastAsia="zh-CN"/>
        </w:rPr>
        <w:t>3.</w:t>
      </w:r>
      <w:r>
        <w:rPr>
          <w:rFonts w:hint="eastAsia"/>
          <w:sz w:val="24"/>
          <w:szCs w:val="24"/>
          <w:lang w:eastAsia="zh-CN"/>
        </w:rPr>
        <w:t>比选控制价：1</w:t>
      </w:r>
      <w:r>
        <w:rPr>
          <w:sz w:val="24"/>
          <w:szCs w:val="24"/>
          <w:lang w:eastAsia="zh-CN"/>
        </w:rPr>
        <w:t>0万元</w:t>
      </w:r>
      <w:r>
        <w:rPr>
          <w:rFonts w:hint="eastAsia"/>
          <w:sz w:val="24"/>
          <w:szCs w:val="24"/>
          <w:lang w:eastAsia="zh-CN"/>
        </w:rPr>
        <w:t>（含税）</w:t>
      </w:r>
    </w:p>
    <w:p>
      <w:pPr>
        <w:tabs>
          <w:tab w:val="left" w:pos="709"/>
        </w:tabs>
        <w:spacing w:line="360" w:lineRule="auto"/>
        <w:ind w:firstLine="480" w:firstLineChars="200"/>
        <w:rPr>
          <w:sz w:val="24"/>
          <w:szCs w:val="24"/>
          <w:lang w:eastAsia="zh-CN"/>
        </w:rPr>
      </w:pPr>
      <w:r>
        <w:rPr>
          <w:rFonts w:hint="eastAsia"/>
          <w:sz w:val="24"/>
          <w:szCs w:val="24"/>
          <w:lang w:eastAsia="zh-CN"/>
        </w:rPr>
        <w:t>4</w:t>
      </w:r>
      <w:r>
        <w:rPr>
          <w:sz w:val="24"/>
          <w:szCs w:val="24"/>
          <w:lang w:eastAsia="zh-CN"/>
        </w:rPr>
        <w:t>.工期要求</w:t>
      </w:r>
      <w:r>
        <w:rPr>
          <w:rFonts w:hint="eastAsia"/>
          <w:sz w:val="24"/>
          <w:szCs w:val="24"/>
          <w:lang w:eastAsia="zh-CN"/>
        </w:rPr>
        <w:t>：合同签订后</w:t>
      </w:r>
      <w:r>
        <w:rPr>
          <w:sz w:val="24"/>
          <w:szCs w:val="24"/>
          <w:lang w:eastAsia="zh-CN"/>
        </w:rPr>
        <w:t>10个工作日内</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p>
    <w:p>
      <w:pPr>
        <w:tabs>
          <w:tab w:val="left" w:pos="709"/>
        </w:tabs>
        <w:spacing w:line="360" w:lineRule="auto"/>
        <w:ind w:firstLine="480" w:firstLineChars="200"/>
        <w:rPr>
          <w:sz w:val="24"/>
          <w:szCs w:val="24"/>
          <w:lang w:eastAsia="zh-CN"/>
        </w:rPr>
      </w:pPr>
      <w:r>
        <w:rPr>
          <w:rFonts w:hint="eastAsia"/>
          <w:sz w:val="24"/>
          <w:szCs w:val="24"/>
          <w:lang w:eastAsia="zh-CN"/>
        </w:rPr>
        <w:t>2</w:t>
      </w:r>
      <w:r>
        <w:rPr>
          <w:sz w:val="24"/>
          <w:szCs w:val="24"/>
          <w:lang w:eastAsia="zh-CN"/>
        </w:rPr>
        <w:t>.参选人</w:t>
      </w:r>
      <w:r>
        <w:rPr>
          <w:rFonts w:hint="eastAsia"/>
          <w:sz w:val="24"/>
          <w:szCs w:val="24"/>
          <w:lang w:eastAsia="zh-CN"/>
        </w:rPr>
        <w:t>具有炼油工程设计专业甲级资质或工程设计综合甲级资质。</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3</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4.与</w:t>
      </w:r>
      <w:r>
        <w:rPr>
          <w:rFonts w:hint="eastAsia"/>
          <w:color w:val="000000" w:themeColor="text1"/>
          <w:sz w:val="24"/>
          <w:szCs w:val="24"/>
          <w:lang w:eastAsia="zh-CN"/>
        </w:rPr>
        <w:t>比选人</w:t>
      </w:r>
      <w:r>
        <w:rPr>
          <w:color w:val="000000" w:themeColor="text1"/>
          <w:sz w:val="24"/>
          <w:szCs w:val="24"/>
          <w:lang w:eastAsia="zh-CN"/>
        </w:rPr>
        <w:t>无诉讼纠纷。</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color w:val="000000" w:themeColor="text1"/>
          <w:sz w:val="24"/>
          <w:szCs w:val="24"/>
          <w:lang w:eastAsia="zh-CN"/>
        </w:rPr>
        <w:t>4</w:t>
      </w:r>
      <w:r>
        <w:rPr>
          <w:rFonts w:hint="eastAsia"/>
          <w:color w:val="000000" w:themeColor="text1"/>
          <w:sz w:val="24"/>
          <w:szCs w:val="24"/>
          <w:lang w:eastAsia="zh-CN"/>
        </w:rPr>
        <w:t>年</w:t>
      </w:r>
      <w:r>
        <w:rPr>
          <w:color w:val="000000" w:themeColor="text1"/>
          <w:sz w:val="24"/>
          <w:szCs w:val="24"/>
          <w:lang w:eastAsia="zh-CN"/>
        </w:rPr>
        <w:t>6</w:t>
      </w:r>
      <w:r>
        <w:rPr>
          <w:rFonts w:hint="eastAsia"/>
          <w:color w:val="000000" w:themeColor="text1"/>
          <w:sz w:val="24"/>
          <w:szCs w:val="24"/>
          <w:lang w:eastAsia="zh-CN"/>
        </w:rPr>
        <w:t>月</w:t>
      </w:r>
      <w:r>
        <w:rPr>
          <w:color w:val="000000" w:themeColor="text1"/>
          <w:sz w:val="24"/>
          <w:szCs w:val="24"/>
          <w:lang w:eastAsia="zh-CN"/>
        </w:rPr>
        <w:t>1</w:t>
      </w:r>
      <w:r>
        <w:rPr>
          <w:rFonts w:hint="eastAsia"/>
          <w:color w:val="000000" w:themeColor="text1"/>
          <w:sz w:val="24"/>
          <w:szCs w:val="24"/>
          <w:lang w:val="en-US" w:eastAsia="zh-CN"/>
        </w:rPr>
        <w:t>2</w:t>
      </w:r>
      <w:r>
        <w:rPr>
          <w:rFonts w:hint="eastAsia"/>
          <w:color w:val="000000" w:themeColor="text1"/>
          <w:sz w:val="24"/>
          <w:szCs w:val="24"/>
          <w:lang w:eastAsia="zh-CN"/>
        </w:rPr>
        <w:t>日至202</w:t>
      </w:r>
      <w:r>
        <w:rPr>
          <w:color w:val="000000" w:themeColor="text1"/>
          <w:sz w:val="24"/>
          <w:szCs w:val="24"/>
          <w:lang w:eastAsia="zh-CN"/>
        </w:rPr>
        <w:t>4</w:t>
      </w:r>
      <w:r>
        <w:rPr>
          <w:rFonts w:hint="eastAsia"/>
          <w:color w:val="000000" w:themeColor="text1"/>
          <w:sz w:val="24"/>
          <w:szCs w:val="24"/>
          <w:lang w:eastAsia="zh-CN"/>
        </w:rPr>
        <w:t>年</w:t>
      </w:r>
      <w:r>
        <w:rPr>
          <w:color w:val="000000" w:themeColor="text1"/>
          <w:sz w:val="24"/>
          <w:szCs w:val="24"/>
          <w:lang w:eastAsia="zh-CN"/>
        </w:rPr>
        <w:t>6</w:t>
      </w:r>
      <w:r>
        <w:rPr>
          <w:rFonts w:hint="eastAsia"/>
          <w:color w:val="000000" w:themeColor="text1"/>
          <w:sz w:val="24"/>
          <w:szCs w:val="24"/>
          <w:lang w:eastAsia="zh-CN"/>
        </w:rPr>
        <w:t>月</w:t>
      </w:r>
      <w:r>
        <w:rPr>
          <w:color w:val="000000" w:themeColor="text1"/>
          <w:sz w:val="24"/>
          <w:szCs w:val="24"/>
          <w:lang w:eastAsia="zh-CN"/>
        </w:rPr>
        <w:t>1</w:t>
      </w:r>
      <w:r>
        <w:rPr>
          <w:rFonts w:hint="eastAsia"/>
          <w:color w:val="000000" w:themeColor="text1"/>
          <w:sz w:val="24"/>
          <w:szCs w:val="24"/>
          <w:lang w:val="en-US" w:eastAsia="zh-CN"/>
        </w:rPr>
        <w:t>7</w:t>
      </w:r>
      <w:r>
        <w:rPr>
          <w:rFonts w:hint="eastAsia"/>
          <w:color w:val="000000" w:themeColor="text1"/>
          <w:sz w:val="24"/>
          <w:szCs w:val="24"/>
          <w:lang w:eastAsia="zh-CN"/>
        </w:rPr>
        <w:t>日（共</w:t>
      </w:r>
      <w:r>
        <w:rPr>
          <w:color w:val="000000" w:themeColor="text1"/>
          <w:sz w:val="24"/>
          <w:szCs w:val="24"/>
          <w:lang w:eastAsia="zh-CN"/>
        </w:rPr>
        <w:t>6</w:t>
      </w:r>
      <w:r>
        <w:rPr>
          <w:rFonts w:hint="eastAsia"/>
          <w:color w:val="000000" w:themeColor="text1"/>
          <w:sz w:val="24"/>
          <w:szCs w:val="24"/>
          <w:lang w:eastAsia="zh-CN"/>
        </w:rPr>
        <w:t>天）</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报名方式：参选人在报名时间内将报名文件发送至邮箱hjzhang@fhcpec.com.cn，报名文件包含：</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（1）法定代表人授权委托书（扫描件，格式详见“附件：法定代表人授权委托书”）；</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（3）资质文件（加盖单位公章的扫描件）。</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参选文件递交地点：福建省漳州市漳浦县杜浔镇杜昌路9号 福建福海创石油化工有限公司三楼设备及服务团队。</w:t>
      </w:r>
    </w:p>
    <w:p>
      <w:pPr>
        <w:tabs>
          <w:tab w:val="left" w:pos="709"/>
        </w:tabs>
        <w:spacing w:line="360" w:lineRule="auto"/>
        <w:ind w:firstLine="480" w:firstLineChars="200"/>
        <w:rPr>
          <w:color w:val="FF0000"/>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参选文件递交截止时间（以送达时间为准）：202</w:t>
      </w:r>
      <w:r>
        <w:rPr>
          <w:color w:val="000000" w:themeColor="text1"/>
          <w:sz w:val="24"/>
          <w:szCs w:val="24"/>
          <w:lang w:eastAsia="zh-CN"/>
        </w:rPr>
        <w:t>4</w:t>
      </w:r>
      <w:r>
        <w:rPr>
          <w:rFonts w:hint="eastAsia"/>
          <w:color w:val="000000" w:themeColor="text1"/>
          <w:sz w:val="24"/>
          <w:szCs w:val="24"/>
          <w:lang w:eastAsia="zh-CN"/>
        </w:rPr>
        <w:t>年</w:t>
      </w:r>
      <w:r>
        <w:rPr>
          <w:color w:val="000000" w:themeColor="text1"/>
          <w:sz w:val="24"/>
          <w:szCs w:val="24"/>
          <w:lang w:eastAsia="zh-CN"/>
        </w:rPr>
        <w:t>6</w:t>
      </w:r>
      <w:r>
        <w:rPr>
          <w:rFonts w:hint="eastAsia"/>
          <w:color w:val="000000" w:themeColor="text1"/>
          <w:sz w:val="24"/>
          <w:szCs w:val="24"/>
          <w:lang w:eastAsia="zh-CN"/>
        </w:rPr>
        <w:t>月</w:t>
      </w:r>
      <w:r>
        <w:rPr>
          <w:color w:val="000000" w:themeColor="text1"/>
          <w:sz w:val="24"/>
          <w:szCs w:val="24"/>
          <w:lang w:eastAsia="zh-CN"/>
        </w:rPr>
        <w:t>1</w:t>
      </w:r>
      <w:r>
        <w:rPr>
          <w:rFonts w:hint="eastAsia"/>
          <w:color w:val="000000" w:themeColor="text1"/>
          <w:sz w:val="24"/>
          <w:szCs w:val="24"/>
          <w:lang w:val="en-US" w:eastAsia="zh-CN"/>
        </w:rPr>
        <w:t>8</w:t>
      </w:r>
      <w:r>
        <w:rPr>
          <w:rFonts w:hint="eastAsia"/>
          <w:color w:val="000000" w:themeColor="text1"/>
          <w:sz w:val="24"/>
          <w:szCs w:val="24"/>
          <w:lang w:eastAsia="zh-CN"/>
        </w:rPr>
        <w:t>日14时0分。</w:t>
      </w:r>
    </w:p>
    <w:p>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商务联系人：张华娟 电话：0596-63118</w:t>
      </w:r>
      <w:r>
        <w:rPr>
          <w:color w:val="000000" w:themeColor="text1"/>
          <w:sz w:val="24"/>
          <w:szCs w:val="24"/>
          <w:lang w:eastAsia="zh-CN"/>
        </w:rPr>
        <w:t>21</w:t>
      </w:r>
      <w:r>
        <w:rPr>
          <w:rFonts w:hint="eastAsia"/>
          <w:color w:val="000000" w:themeColor="text1"/>
          <w:sz w:val="24"/>
          <w:szCs w:val="24"/>
          <w:lang w:eastAsia="zh-CN"/>
        </w:rPr>
        <w:t xml:space="preserve"> 邮箱：h</w:t>
      </w:r>
      <w:r>
        <w:rPr>
          <w:color w:val="000000" w:themeColor="text1"/>
          <w:sz w:val="24"/>
          <w:szCs w:val="24"/>
          <w:lang w:eastAsia="zh-CN"/>
        </w:rPr>
        <w:t>jzhang</w:t>
      </w:r>
      <w:r>
        <w:rPr>
          <w:rFonts w:hint="eastAsia"/>
          <w:color w:val="000000" w:themeColor="text1"/>
          <w:sz w:val="24"/>
          <w:szCs w:val="24"/>
          <w:lang w:eastAsia="zh-CN"/>
        </w:rPr>
        <w:t>@fhcpec.com.cn</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联系地址：福建省漳州市漳浦县杜浔镇杜昌路9号 福建福海创石油化工有限公司三楼设备及服务团队</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邮    编：363216</w:t>
      </w:r>
    </w:p>
    <w:p>
      <w:pPr>
        <w:spacing w:line="360" w:lineRule="auto"/>
        <w:rPr>
          <w:sz w:val="24"/>
          <w:szCs w:val="24"/>
          <w:lang w:eastAsia="zh-CN"/>
        </w:rPr>
      </w:pPr>
    </w:p>
    <w:p>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pPr>
        <w:spacing w:line="360" w:lineRule="auto"/>
        <w:ind w:firstLine="480" w:firstLineChars="20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2024</w:t>
      </w:r>
      <w:r>
        <w:rPr>
          <w:rFonts w:hint="eastAsia"/>
          <w:color w:val="000000" w:themeColor="text1"/>
          <w:sz w:val="24"/>
          <w:szCs w:val="24"/>
          <w:lang w:eastAsia="zh-CN"/>
        </w:rPr>
        <w:t>年</w:t>
      </w:r>
      <w:r>
        <w:rPr>
          <w:color w:val="000000" w:themeColor="text1"/>
          <w:sz w:val="24"/>
          <w:szCs w:val="24"/>
          <w:lang w:eastAsia="zh-CN"/>
        </w:rPr>
        <w:t>6</w:t>
      </w:r>
      <w:r>
        <w:rPr>
          <w:rFonts w:hint="eastAsia"/>
          <w:color w:val="000000" w:themeColor="text1"/>
          <w:sz w:val="24"/>
          <w:szCs w:val="24"/>
          <w:lang w:eastAsia="zh-CN"/>
        </w:rPr>
        <w:t>月</w:t>
      </w:r>
      <w:r>
        <w:rPr>
          <w:color w:val="000000" w:themeColor="text1"/>
          <w:sz w:val="24"/>
          <w:szCs w:val="24"/>
          <w:lang w:eastAsia="zh-CN"/>
        </w:rPr>
        <w:t>1</w:t>
      </w:r>
      <w:r>
        <w:rPr>
          <w:rFonts w:hint="eastAsia"/>
          <w:color w:val="000000" w:themeColor="text1"/>
          <w:sz w:val="24"/>
          <w:szCs w:val="24"/>
          <w:lang w:val="en-US" w:eastAsia="zh-CN"/>
        </w:rPr>
        <w:t>2</w:t>
      </w:r>
      <w:r>
        <w:rPr>
          <w:rFonts w:hint="eastAsia"/>
          <w:color w:val="000000" w:themeColor="text1"/>
          <w:sz w:val="24"/>
          <w:szCs w:val="24"/>
          <w:lang w:eastAsia="zh-CN"/>
        </w:rPr>
        <w:t>日</w:t>
      </w:r>
    </w:p>
    <w:p>
      <w:pPr>
        <w:pStyle w:val="3"/>
        <w:tabs>
          <w:tab w:val="left" w:pos="1262"/>
        </w:tabs>
        <w:spacing w:line="360" w:lineRule="auto"/>
        <w:ind w:left="0" w:right="108"/>
        <w:jc w:val="center"/>
        <w:rPr>
          <w:sz w:val="24"/>
          <w:szCs w:val="24"/>
          <w:lang w:eastAsia="zh-CN"/>
        </w:rPr>
      </w:pPr>
    </w:p>
    <w:p>
      <w:pPr>
        <w:rPr>
          <w:lang w:eastAsia="zh-CN"/>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jc w:val="center"/>
        <w:outlineLvl w:val="0"/>
        <w:rPr>
          <w:rFonts w:ascii="黑体" w:hAnsi="黑体" w:eastAsia="黑体"/>
          <w:sz w:val="32"/>
          <w:szCs w:val="32"/>
          <w:lang w:eastAsia="zh-CN"/>
        </w:rPr>
      </w:pPr>
      <w:r>
        <w:rPr>
          <w:rFonts w:ascii="黑体" w:hAnsi="黑体" w:eastAsia="黑体"/>
          <w:sz w:val="32"/>
          <w:szCs w:val="32"/>
          <w:lang w:eastAsia="zh-CN"/>
        </w:rPr>
        <w:t>附件</w:t>
      </w:r>
      <w:r>
        <w:rPr>
          <w:rFonts w:hint="eastAsia" w:ascii="黑体" w:hAnsi="黑体" w:eastAsia="黑体"/>
          <w:sz w:val="32"/>
          <w:szCs w:val="32"/>
          <w:lang w:eastAsia="zh-CN"/>
        </w:rPr>
        <w:t>、法定代表人授权书</w:t>
      </w:r>
    </w:p>
    <w:p>
      <w:pPr>
        <w:jc w:val="center"/>
        <w:outlineLvl w:val="0"/>
        <w:rPr>
          <w:rFonts w:ascii="黑体" w:hAnsi="黑体" w:eastAsia="黑体"/>
          <w:lang w:eastAsia="zh-CN"/>
        </w:rPr>
      </w:pP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（参选单位名称）的法定代表人，现授权委托本单位在职员工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）作为参选人代表以我方的名义参加贵单位组织</w:t>
      </w:r>
      <w:r>
        <w:rPr>
          <w:rFonts w:hint="eastAsia" w:hAnsi="Calibri" w:cs="黑体"/>
          <w:color w:val="000000" w:themeColor="text1"/>
          <w:sz w:val="24"/>
          <w:szCs w:val="24"/>
          <w:lang w:eastAsia="zh-CN"/>
        </w:rPr>
        <w:t>的</w:t>
      </w:r>
      <w:r>
        <w:rPr>
          <w:rFonts w:hAnsi="Calibri" w:cs="黑体"/>
          <w:color w:val="000000" w:themeColor="text1"/>
          <w:sz w:val="24"/>
          <w:szCs w:val="24"/>
          <w:u w:val="single"/>
          <w:lang w:eastAsia="zh-CN"/>
        </w:rPr>
        <w:t xml:space="preserve"> </w:t>
      </w:r>
      <w:r>
        <w:rPr>
          <w:rFonts w:hint="eastAsia"/>
          <w:bCs/>
          <w:color w:val="000000" w:themeColor="text1"/>
          <w:u w:val="single"/>
          <w:lang w:eastAsia="zh-CN"/>
        </w:rPr>
        <w:t>福建福海创石油化工有限公司专项评估报告（项目编号：</w:t>
      </w:r>
      <w:r>
        <w:rPr>
          <w:bCs/>
          <w:color w:val="000000" w:themeColor="text1"/>
          <w:u w:val="single"/>
          <w:lang w:eastAsia="zh-CN"/>
        </w:rPr>
        <w:t>FHC-PTCG20240607005</w:t>
      </w:r>
      <w:r>
        <w:rPr>
          <w:rFonts w:hint="eastAsia"/>
          <w:bCs/>
          <w:color w:val="000000" w:themeColor="text1"/>
          <w:u w:val="single"/>
          <w:lang w:eastAsia="zh-CN"/>
        </w:rPr>
        <w:t>）</w:t>
      </w:r>
      <w:r>
        <w:rPr>
          <w:rFonts w:hint="eastAsia" w:hAnsi="Calibri" w:cs="黑体"/>
          <w:color w:val="000000" w:themeColor="text1"/>
          <w:sz w:val="24"/>
          <w:szCs w:val="24"/>
          <w:lang w:eastAsia="zh-CN"/>
        </w:rPr>
        <w:t>的比</w:t>
      </w:r>
      <w:r>
        <w:rPr>
          <w:rFonts w:hint="eastAsia" w:hAnsi="Calibri" w:cs="黑体"/>
          <w:sz w:val="24"/>
          <w:szCs w:val="24"/>
          <w:lang w:eastAsia="zh-CN"/>
        </w:rPr>
        <w:t>选活动，并代表我方全权处理一切与之有关的具体事务和签署相关文件，我均予以承认。</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日签字生效，本授权书至参选有效期结束前始终有效。</w:t>
      </w:r>
    </w:p>
    <w:p>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pPr>
        <w:rPr>
          <w:rFonts w:hAnsi="Calibri" w:cs="黑体"/>
          <w:sz w:val="24"/>
          <w:szCs w:val="24"/>
          <w:lang w:eastAsia="zh-CN"/>
        </w:rPr>
      </w:pPr>
    </w:p>
    <w:p>
      <w:pPr>
        <w:spacing w:line="360" w:lineRule="auto"/>
        <w:rPr>
          <w:rFonts w:hAnsi="Calibri" w:cs="黑体"/>
          <w:sz w:val="24"/>
          <w:szCs w:val="24"/>
          <w:lang w:eastAsia="zh-CN"/>
        </w:rPr>
      </w:pPr>
      <w:r>
        <w:rPr>
          <w:rFonts w:hint="eastAsia" w:hAnsi="Calibri" w:cs="黑体"/>
          <w:sz w:val="24"/>
          <w:szCs w:val="24"/>
          <w:lang w:eastAsia="zh-CN"/>
        </w:rPr>
        <w:t>参选人（公章）：</w:t>
      </w:r>
    </w:p>
    <w:p>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pPr>
        <w:spacing w:line="360" w:lineRule="auto"/>
        <w:rPr>
          <w:rFonts w:hAnsi="Calibri" w:cs="黑体"/>
          <w:sz w:val="24"/>
          <w:szCs w:val="24"/>
          <w:lang w:eastAsia="zh-CN"/>
        </w:rPr>
      </w:pPr>
      <w:r>
        <w:rPr>
          <w:rFonts w:hint="eastAsia" w:hAnsi="Calibri" w:cs="黑体"/>
          <w:sz w:val="24"/>
          <w:szCs w:val="24"/>
          <w:lang w:eastAsia="zh-CN"/>
        </w:rPr>
        <w:t>参选人代表（被授权人）签字或盖章：</w:t>
      </w:r>
    </w:p>
    <w:p>
      <w:pPr>
        <w:spacing w:line="360" w:lineRule="auto"/>
        <w:rPr>
          <w:rFonts w:hAnsi="Calibri" w:cs="黑体"/>
          <w:sz w:val="24"/>
          <w:szCs w:val="24"/>
          <w:lang w:eastAsia="zh-CN"/>
        </w:rPr>
      </w:pPr>
      <w:r>
        <w:rPr>
          <w:rFonts w:hint="eastAsia" w:hAnsi="Calibri" w:cs="黑体"/>
          <w:sz w:val="24"/>
          <w:szCs w:val="24"/>
          <w:lang w:eastAsia="zh-CN"/>
        </w:rPr>
        <w:t>日期：</w:t>
      </w:r>
    </w:p>
    <w:p>
      <w:pPr>
        <w:rPr>
          <w:rFonts w:hAnsi="Calibri" w:cs="黑体"/>
          <w:sz w:val="24"/>
          <w:szCs w:val="24"/>
          <w:lang w:eastAsia="zh-CN"/>
        </w:rPr>
      </w:pPr>
    </w:p>
    <w:p>
      <w:pPr>
        <w:rPr>
          <w:rFonts w:hAnsi="Calibri" w:cs="黑体"/>
          <w:sz w:val="24"/>
          <w:szCs w:val="24"/>
          <w:lang w:eastAsia="zh-CN"/>
        </w:rPr>
      </w:pPr>
      <w:r>
        <w:rPr>
          <w:rFonts w:hint="eastAsia" w:hAnsi="Calibri" w:cs="黑体"/>
          <w:sz w:val="24"/>
          <w:szCs w:val="24"/>
          <w:lang w:eastAsia="zh-CN"/>
        </w:rPr>
        <w:t>参选人代表（被授权人）身份证正面和反面复印件</w:t>
      </w:r>
    </w:p>
    <w:p>
      <w:pPr>
        <w:pStyle w:val="2"/>
        <w:sectPr>
          <w:pgSz w:w="11910" w:h="16840"/>
          <w:pgMar w:top="1500" w:right="1020" w:bottom="740" w:left="1300" w:header="0" w:footer="551" w:gutter="0"/>
          <w:cols w:space="720" w:num="1"/>
        </w:sect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lang w:eastAsia="zh-CN"/>
        </w:rPr>
      </w:pPr>
      <w:r>
        <w:rPr>
          <w:rFonts w:hint="eastAsia"/>
          <w:lang w:eastAsia="zh-CN"/>
        </w:rPr>
        <w:t xml:space="preserve">    1.项目</w:t>
      </w:r>
      <w:r>
        <w:rPr>
          <w:color w:val="000000" w:themeColor="text1"/>
          <w:lang w:eastAsia="zh-CN"/>
        </w:rPr>
        <w:t>名称：</w:t>
      </w:r>
      <w:r>
        <w:rPr>
          <w:rFonts w:hint="eastAsia"/>
          <w:color w:val="000000" w:themeColor="text1"/>
          <w:lang w:eastAsia="zh-CN"/>
        </w:rPr>
        <w:t>福建福海创石油化工有限公司专项评估报告</w:t>
      </w:r>
    </w:p>
    <w:p>
      <w:pPr>
        <w:pStyle w:val="20"/>
        <w:spacing w:line="360" w:lineRule="auto"/>
        <w:ind w:right="121"/>
        <w:jc w:val="both"/>
        <w:rPr>
          <w:lang w:eastAsia="zh-CN"/>
        </w:rPr>
      </w:pPr>
      <w:r>
        <w:rPr>
          <w:rFonts w:hint="eastAsia"/>
          <w:lang w:eastAsia="zh-CN"/>
        </w:rPr>
        <w:t xml:space="preserve">    2.项目</w:t>
      </w:r>
      <w:r>
        <w:rPr>
          <w:lang w:eastAsia="zh-CN"/>
        </w:rPr>
        <w:t>地点：</w:t>
      </w:r>
      <w:r>
        <w:rPr>
          <w:rFonts w:hint="eastAsia"/>
          <w:lang w:eastAsia="zh-CN"/>
        </w:rPr>
        <w:t>福建福海创石油化工有限公司</w:t>
      </w:r>
    </w:p>
    <w:p>
      <w:pPr>
        <w:pStyle w:val="20"/>
        <w:spacing w:line="360" w:lineRule="auto"/>
        <w:ind w:right="121"/>
        <w:jc w:val="both"/>
        <w:rPr>
          <w:lang w:eastAsia="zh-CN"/>
        </w:rPr>
      </w:pPr>
      <w:r>
        <w:rPr>
          <w:rFonts w:hint="eastAsia"/>
          <w:lang w:eastAsia="zh-CN"/>
        </w:rPr>
        <w:t xml:space="preserve">    3.承包方式：</w:t>
      </w:r>
      <w:r>
        <w:rPr>
          <w:rFonts w:hint="eastAsia"/>
          <w:color w:val="000000" w:themeColor="text1"/>
          <w:lang w:eastAsia="zh-CN"/>
        </w:rPr>
        <w:t>固定总价包干</w:t>
      </w:r>
    </w:p>
    <w:p>
      <w:pPr>
        <w:pStyle w:val="20"/>
        <w:spacing w:line="360" w:lineRule="auto"/>
        <w:ind w:right="121"/>
        <w:jc w:val="both"/>
        <w:rPr>
          <w:lang w:eastAsia="zh-CN"/>
        </w:rPr>
      </w:pPr>
      <w:r>
        <w:rPr>
          <w:rFonts w:hint="eastAsia"/>
          <w:lang w:eastAsia="zh-CN"/>
        </w:rPr>
        <w:t xml:space="preserve">    4.项目工作范围及技术要求：见附件发包说明</w:t>
      </w:r>
    </w:p>
    <w:p>
      <w:pPr>
        <w:pStyle w:val="20"/>
        <w:spacing w:line="360" w:lineRule="auto"/>
        <w:ind w:right="121"/>
        <w:jc w:val="both"/>
        <w:rPr>
          <w:lang w:eastAsia="zh-CN"/>
        </w:rPr>
      </w:pPr>
      <w:r>
        <w:rPr>
          <w:rFonts w:hint="eastAsia"/>
          <w:lang w:eastAsia="zh-CN"/>
        </w:rPr>
        <w:t xml:space="preserve">    5.项目联系人</w:t>
      </w:r>
    </w:p>
    <w:p>
      <w:pPr>
        <w:pStyle w:val="20"/>
        <w:spacing w:line="360" w:lineRule="auto"/>
        <w:ind w:right="121"/>
        <w:jc w:val="both"/>
        <w:rPr>
          <w:lang w:eastAsia="zh-CN"/>
        </w:rPr>
      </w:pPr>
      <w:r>
        <w:rPr>
          <w:rFonts w:hint="eastAsia"/>
          <w:lang w:eastAsia="zh-CN"/>
        </w:rPr>
        <w:t xml:space="preserve">    技术联系人：</w:t>
      </w:r>
      <w:r>
        <w:rPr>
          <w:lang w:eastAsia="zh-CN"/>
        </w:rPr>
        <w:t>封书贵</w:t>
      </w:r>
      <w:r>
        <w:rPr>
          <w:rFonts w:hint="eastAsia"/>
          <w:lang w:eastAsia="zh-CN"/>
        </w:rPr>
        <w:t xml:space="preserve"> 1</w:t>
      </w:r>
      <w:r>
        <w:rPr>
          <w:lang w:eastAsia="zh-CN"/>
        </w:rPr>
        <w:t>8060250612</w:t>
      </w:r>
    </w:p>
    <w:p>
      <w:pPr>
        <w:pStyle w:val="20"/>
        <w:spacing w:line="360" w:lineRule="auto"/>
        <w:ind w:right="121"/>
        <w:jc w:val="both"/>
        <w:rPr>
          <w:lang w:eastAsia="zh-CN"/>
        </w:rPr>
      </w:pPr>
      <w:r>
        <w:rPr>
          <w:rFonts w:hint="eastAsia"/>
          <w:lang w:eastAsia="zh-CN"/>
        </w:rPr>
        <w:t xml:space="preserve">    商务联系人：张华娟 0596-6311821，</w:t>
      </w:r>
      <w:r>
        <w:rPr>
          <w:lang w:eastAsia="zh-CN"/>
        </w:rPr>
        <w:t>hjzhang</w:t>
      </w:r>
      <w:r>
        <w:rPr>
          <w:rFonts w:hint="eastAsia"/>
          <w:lang w:eastAsia="zh-CN"/>
        </w:rPr>
        <w:t>@</w:t>
      </w:r>
      <w:r>
        <w:rPr>
          <w:lang w:eastAsia="zh-CN"/>
        </w:rPr>
        <w:t>fhcpec.com.cn</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pStyle w:val="20"/>
        <w:spacing w:line="360" w:lineRule="auto"/>
        <w:ind w:right="121"/>
        <w:jc w:val="both"/>
        <w:rPr>
          <w:color w:val="000000" w:themeColor="text1"/>
          <w:lang w:eastAsia="zh-CN"/>
        </w:rPr>
      </w:pPr>
      <w:r>
        <w:rPr>
          <w:rFonts w:hint="eastAsia"/>
          <w:color w:val="000000" w:themeColor="text1"/>
          <w:lang w:eastAsia="zh-CN"/>
        </w:rPr>
        <w:t xml:space="preserve">    1.参选人必须具备有效的企业法人营业执照。</w:t>
      </w:r>
    </w:p>
    <w:p>
      <w:pPr>
        <w:pStyle w:val="20"/>
        <w:spacing w:line="360" w:lineRule="auto"/>
        <w:ind w:right="121"/>
        <w:jc w:val="both"/>
        <w:rPr>
          <w:color w:val="000000" w:themeColor="text1"/>
          <w:lang w:eastAsia="zh-CN"/>
        </w:rPr>
      </w:pPr>
      <w:r>
        <w:rPr>
          <w:rFonts w:hint="eastAsia"/>
          <w:color w:val="000000" w:themeColor="text1"/>
          <w:lang w:eastAsia="zh-CN"/>
        </w:rPr>
        <w:t xml:space="preserve">    2</w:t>
      </w:r>
      <w:r>
        <w:rPr>
          <w:color w:val="000000" w:themeColor="text1"/>
          <w:lang w:eastAsia="zh-CN"/>
        </w:rPr>
        <w:t>.参选人</w:t>
      </w:r>
      <w:r>
        <w:rPr>
          <w:rFonts w:hint="eastAsia"/>
          <w:color w:val="000000" w:themeColor="text1"/>
          <w:lang w:eastAsia="zh-CN"/>
        </w:rPr>
        <w:t>具有炼油工程设计专业甲级资质或工程设计综合甲级资质。</w:t>
      </w:r>
    </w:p>
    <w:p>
      <w:pPr>
        <w:pStyle w:val="20"/>
        <w:spacing w:line="360" w:lineRule="auto"/>
        <w:ind w:right="121"/>
        <w:jc w:val="both"/>
        <w:rPr>
          <w:color w:val="000000" w:themeColor="text1"/>
          <w:lang w:eastAsia="zh-CN"/>
        </w:rPr>
      </w:pPr>
      <w:r>
        <w:rPr>
          <w:rFonts w:hint="eastAsia"/>
          <w:color w:val="000000" w:themeColor="text1"/>
          <w:lang w:eastAsia="zh-CN"/>
        </w:rPr>
        <w:t xml:space="preserve">  </w:t>
      </w:r>
      <w:r>
        <w:rPr>
          <w:color w:val="000000" w:themeColor="text1"/>
          <w:lang w:eastAsia="zh-CN"/>
        </w:rPr>
        <w:t xml:space="preserve">  3</w:t>
      </w:r>
      <w:r>
        <w:rPr>
          <w:rFonts w:hint="eastAsia"/>
          <w:color w:val="000000" w:themeColor="text1"/>
          <w:lang w:eastAsia="zh-CN"/>
        </w:rPr>
        <w:t>.</w:t>
      </w:r>
      <w:r>
        <w:rPr>
          <w:color w:val="000000" w:themeColor="text1"/>
          <w:lang w:eastAsia="zh-CN"/>
        </w:rPr>
        <w:t>参选人没有失信黑名单记录（以最高院失信被执行人系统发布信息为准）</w:t>
      </w:r>
      <w:r>
        <w:rPr>
          <w:rFonts w:hint="eastAsia"/>
          <w:color w:val="000000" w:themeColor="text1"/>
          <w:lang w:eastAsia="zh-CN"/>
        </w:rPr>
        <w:t>。</w:t>
      </w:r>
    </w:p>
    <w:p>
      <w:pPr>
        <w:tabs>
          <w:tab w:val="left" w:pos="709"/>
        </w:tabs>
        <w:spacing w:line="360" w:lineRule="auto"/>
        <w:ind w:firstLine="480" w:firstLineChars="200"/>
        <w:rPr>
          <w:color w:val="000000" w:themeColor="text1"/>
          <w:sz w:val="24"/>
          <w:szCs w:val="24"/>
          <w:lang w:eastAsia="zh-CN"/>
        </w:rPr>
      </w:pPr>
      <w:r>
        <w:rPr>
          <w:color w:val="000000" w:themeColor="text1"/>
          <w:sz w:val="24"/>
          <w:szCs w:val="24"/>
          <w:lang w:eastAsia="zh-CN"/>
        </w:rPr>
        <w:t>4.与</w:t>
      </w:r>
      <w:r>
        <w:rPr>
          <w:rFonts w:hint="eastAsia"/>
          <w:color w:val="000000" w:themeColor="text1"/>
          <w:sz w:val="24"/>
          <w:szCs w:val="24"/>
          <w:lang w:eastAsia="zh-CN"/>
        </w:rPr>
        <w:t>比选人</w:t>
      </w:r>
      <w:r>
        <w:rPr>
          <w:color w:val="000000" w:themeColor="text1"/>
          <w:sz w:val="24"/>
          <w:szCs w:val="24"/>
          <w:lang w:eastAsia="zh-CN"/>
        </w:rPr>
        <w:t>无诉讼纠纷。</w:t>
      </w:r>
    </w:p>
    <w:p>
      <w:pPr>
        <w:pStyle w:val="20"/>
        <w:spacing w:line="360" w:lineRule="auto"/>
        <w:ind w:right="121"/>
        <w:jc w:val="both"/>
        <w:rPr>
          <w:b/>
          <w:w w:val="95"/>
          <w:sz w:val="28"/>
          <w:lang w:eastAsia="zh-CN"/>
        </w:rPr>
      </w:pPr>
      <w:r>
        <w:rPr>
          <w:rFonts w:hint="eastAsia"/>
          <w:b/>
          <w:w w:val="95"/>
          <w:sz w:val="28"/>
          <w:lang w:eastAsia="zh-CN"/>
        </w:rPr>
        <w:t xml:space="preserve">   </w:t>
      </w:r>
      <w:r>
        <w:rPr>
          <w:b/>
          <w:w w:val="95"/>
          <w:sz w:val="28"/>
          <w:lang w:eastAsia="zh-CN"/>
        </w:rPr>
        <w:t>七、参选保证金</w:t>
      </w:r>
      <w:r>
        <w:rPr>
          <w:rFonts w:hint="eastAsia"/>
          <w:b/>
          <w:w w:val="95"/>
          <w:sz w:val="28"/>
          <w:lang w:eastAsia="zh-CN"/>
        </w:rPr>
        <w:t xml:space="preserve"> </w:t>
      </w:r>
      <w:r>
        <w:rPr>
          <w:b/>
          <w:w w:val="95"/>
          <w:sz w:val="28"/>
          <w:lang w:eastAsia="zh-CN"/>
        </w:rPr>
        <w:t xml:space="preserve"> 无</w:t>
      </w:r>
    </w:p>
    <w:p>
      <w:pPr>
        <w:pStyle w:val="20"/>
        <w:spacing w:line="360" w:lineRule="auto"/>
        <w:ind w:right="121"/>
        <w:jc w:val="both"/>
        <w:rPr>
          <w:b/>
          <w:w w:val="95"/>
          <w:sz w:val="28"/>
          <w:lang w:eastAsia="zh-CN"/>
        </w:rPr>
      </w:pPr>
      <w:r>
        <w:rPr>
          <w:rFonts w:hint="eastAsia"/>
          <w:lang w:eastAsia="zh-CN"/>
        </w:rPr>
        <w:t xml:space="preserve">   </w:t>
      </w:r>
      <w:r>
        <w:rPr>
          <w:lang w:eastAsia="zh-CN"/>
        </w:rPr>
        <w:t xml:space="preserve"> </w:t>
      </w:r>
      <w:r>
        <w:rPr>
          <w:b/>
          <w:w w:val="95"/>
          <w:sz w:val="28"/>
          <w:lang w:eastAsia="zh-CN"/>
        </w:rPr>
        <w:t>八、参选文件的递交</w:t>
      </w:r>
    </w:p>
    <w:p>
      <w:pPr>
        <w:pStyle w:val="4"/>
        <w:tabs>
          <w:tab w:val="left" w:pos="6879"/>
        </w:tabs>
        <w:spacing w:before="107" w:line="321" w:lineRule="auto"/>
        <w:ind w:left="0" w:right="106"/>
        <w:rPr>
          <w:lang w:eastAsia="zh-CN"/>
        </w:rPr>
      </w:pPr>
      <w:r>
        <w:rPr>
          <w:rFonts w:hint="eastAsia"/>
          <w:lang w:eastAsia="zh-CN"/>
        </w:rPr>
        <w:t xml:space="preserve">    </w:t>
      </w:r>
      <w:r>
        <w:rPr>
          <w:lang w:eastAsia="zh-CN"/>
        </w:rPr>
        <w:t>1.参选文件递交的截止时</w:t>
      </w:r>
      <w:r>
        <w:rPr>
          <w:color w:val="000000" w:themeColor="text1"/>
          <w:lang w:eastAsia="zh-CN"/>
        </w:rPr>
        <w:t>间</w:t>
      </w:r>
      <w:r>
        <w:rPr>
          <w:rFonts w:hint="eastAsia"/>
          <w:color w:val="000000" w:themeColor="text1"/>
          <w:lang w:eastAsia="zh-CN"/>
        </w:rPr>
        <w:t>：202</w:t>
      </w:r>
      <w:r>
        <w:rPr>
          <w:color w:val="000000" w:themeColor="text1"/>
          <w:lang w:eastAsia="zh-CN"/>
        </w:rPr>
        <w:t>4</w:t>
      </w:r>
      <w:r>
        <w:rPr>
          <w:rFonts w:hint="eastAsia"/>
          <w:color w:val="000000" w:themeColor="text1"/>
          <w:lang w:eastAsia="zh-CN"/>
        </w:rPr>
        <w:t>年</w:t>
      </w:r>
      <w:r>
        <w:rPr>
          <w:color w:val="000000" w:themeColor="text1"/>
          <w:lang w:eastAsia="zh-CN"/>
        </w:rPr>
        <w:t>6</w:t>
      </w:r>
      <w:r>
        <w:rPr>
          <w:rFonts w:hint="eastAsia"/>
          <w:color w:val="000000" w:themeColor="text1"/>
          <w:lang w:eastAsia="zh-CN"/>
        </w:rPr>
        <w:t>月</w:t>
      </w:r>
      <w:r>
        <w:rPr>
          <w:color w:val="000000" w:themeColor="text1"/>
          <w:lang w:eastAsia="zh-CN"/>
        </w:rPr>
        <w:t>1</w:t>
      </w:r>
      <w:r>
        <w:rPr>
          <w:rFonts w:hint="eastAsia"/>
          <w:color w:val="000000" w:themeColor="text1"/>
          <w:lang w:val="en-US" w:eastAsia="zh-CN"/>
        </w:rPr>
        <w:t>8</w:t>
      </w:r>
      <w:bookmarkStart w:id="1" w:name="_GoBack"/>
      <w:bookmarkEnd w:id="1"/>
      <w:r>
        <w:rPr>
          <w:rFonts w:hint="eastAsia"/>
          <w:color w:val="000000" w:themeColor="text1"/>
          <w:lang w:eastAsia="zh-CN"/>
        </w:rPr>
        <w:t>日14时0分。</w:t>
      </w:r>
    </w:p>
    <w:p>
      <w:pPr>
        <w:pStyle w:val="4"/>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选文件的地点为：</w:t>
      </w:r>
      <w:r>
        <w:rPr>
          <w:rFonts w:hint="eastAsia"/>
          <w:spacing w:val="4"/>
          <w:lang w:eastAsia="zh-CN"/>
        </w:rPr>
        <w:t>福建省漳州市漳浦县杜浔镇杜昌路9号 福建福海创石油化工有限公司三楼设备及服务团队</w:t>
      </w:r>
      <w:r>
        <w:rPr>
          <w:spacing w:val="4"/>
          <w:lang w:eastAsia="zh-CN"/>
        </w:rPr>
        <w:t>，</w:t>
      </w:r>
      <w:r>
        <w:rPr>
          <w:lang w:eastAsia="zh-CN"/>
        </w:rPr>
        <w:t>联系人</w:t>
      </w:r>
      <w:r>
        <w:rPr>
          <w:spacing w:val="-56"/>
          <w:lang w:eastAsia="zh-CN"/>
        </w:rPr>
        <w:t>：</w:t>
      </w:r>
      <w:r>
        <w:rPr>
          <w:rFonts w:hint="eastAsia"/>
          <w:lang w:eastAsia="zh-CN"/>
        </w:rPr>
        <w:t xml:space="preserve">张华娟  </w:t>
      </w:r>
      <w:r>
        <w:rPr>
          <w:spacing w:val="-6"/>
          <w:lang w:eastAsia="zh-CN"/>
        </w:rPr>
        <w:t xml:space="preserve"> </w:t>
      </w:r>
      <w:r>
        <w:rPr>
          <w:lang w:eastAsia="zh-CN"/>
        </w:rPr>
        <w:t>联系电话</w:t>
      </w:r>
      <w:r>
        <w:rPr>
          <w:spacing w:val="-4"/>
          <w:lang w:eastAsia="zh-CN"/>
        </w:rPr>
        <w:t>：</w:t>
      </w:r>
      <w:r>
        <w:rPr>
          <w:rFonts w:hint="eastAsia"/>
          <w:spacing w:val="-4"/>
          <w:lang w:eastAsia="zh-CN"/>
        </w:rPr>
        <w:t>0596-6311821 。</w:t>
      </w:r>
    </w:p>
    <w:p>
      <w:pPr>
        <w:pStyle w:val="4"/>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pPr>
        <w:pStyle w:val="20"/>
        <w:spacing w:line="360" w:lineRule="auto"/>
        <w:ind w:right="121" w:firstLine="360" w:firstLineChars="150"/>
        <w:jc w:val="both"/>
        <w:rPr>
          <w:color w:val="000000" w:themeColor="text1"/>
          <w:lang w:eastAsia="zh-CN"/>
        </w:rPr>
      </w:pPr>
      <w:r>
        <w:rPr>
          <w:rFonts w:hint="eastAsia"/>
          <w:color w:val="000000" w:themeColor="text1"/>
          <w:lang w:eastAsia="zh-CN"/>
        </w:rPr>
        <w:t>（1）</w:t>
      </w:r>
      <w:r>
        <w:rPr>
          <w:color w:val="000000" w:themeColor="text1"/>
          <w:lang w:eastAsia="zh-CN"/>
        </w:rPr>
        <w:t>参选单位、营业执照、资质证书。</w:t>
      </w:r>
    </w:p>
    <w:p>
      <w:pPr>
        <w:pStyle w:val="20"/>
        <w:spacing w:line="360" w:lineRule="auto"/>
        <w:ind w:right="121" w:firstLine="360" w:firstLineChars="150"/>
        <w:jc w:val="both"/>
        <w:rPr>
          <w:color w:val="000000" w:themeColor="text1"/>
          <w:lang w:eastAsia="zh-CN"/>
        </w:rPr>
      </w:pPr>
      <w:r>
        <w:rPr>
          <w:rFonts w:hint="eastAsia"/>
          <w:color w:val="000000" w:themeColor="text1"/>
          <w:lang w:eastAsia="zh-CN"/>
        </w:rPr>
        <w:t>（2）商务报价文件，见附件商务报价函格式, 可不胶装。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color w:val="000000" w:themeColor="text1"/>
          <w:lang w:eastAsia="zh-CN"/>
        </w:rPr>
      </w:pPr>
      <w:r>
        <w:rPr>
          <w:rFonts w:hint="eastAsia"/>
          <w:b/>
          <w:color w:val="000000" w:themeColor="text1"/>
          <w:lang w:eastAsia="zh-CN"/>
        </w:rPr>
        <w:t>本项目设置最高控制价</w:t>
      </w:r>
      <w:r>
        <w:rPr>
          <w:b/>
          <w:color w:val="000000" w:themeColor="text1"/>
          <w:lang w:eastAsia="zh-CN"/>
        </w:rPr>
        <w:t>10</w:t>
      </w:r>
      <w:r>
        <w:rPr>
          <w:rFonts w:hint="eastAsia"/>
          <w:b/>
          <w:color w:val="000000" w:themeColor="text1"/>
          <w:lang w:eastAsia="zh-CN"/>
        </w:rPr>
        <w:t>万元整（含税包干总价）</w:t>
      </w:r>
      <w:r>
        <w:rPr>
          <w:rFonts w:hint="eastAsia"/>
          <w:color w:val="000000" w:themeColor="text1"/>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color w:val="000000" w:themeColor="text1"/>
          <w:lang w:eastAsia="zh-CN"/>
        </w:rPr>
        <w:t>如参选人对控制价存疑请于报价截止前发邮件至hjzhang@fhcpec.com.cn</w:t>
      </w:r>
      <w:r>
        <w:rPr>
          <w:rFonts w:hint="eastAsia"/>
          <w:color w:val="000000" w:themeColor="text1"/>
          <w:lang w:eastAsia="zh-CN"/>
        </w:rPr>
        <w:fldChar w:fldCharType="end"/>
      </w:r>
      <w:r>
        <w:rPr>
          <w:rFonts w:hint="eastAsia"/>
          <w:color w:val="000000" w:themeColor="text1"/>
          <w:lang w:eastAsia="zh-CN"/>
        </w:rPr>
        <w:t>。</w:t>
      </w:r>
    </w:p>
    <w:p>
      <w:pPr>
        <w:pStyle w:val="20"/>
        <w:spacing w:line="360" w:lineRule="auto"/>
        <w:ind w:right="121" w:firstLine="480" w:firstLineChars="200"/>
        <w:jc w:val="both"/>
        <w:rPr>
          <w:color w:val="000000" w:themeColor="text1"/>
          <w:lang w:eastAsia="zh-CN"/>
        </w:rPr>
      </w:pPr>
      <w:r>
        <w:rPr>
          <w:rFonts w:hint="eastAsia"/>
          <w:color w:val="000000" w:themeColor="text1"/>
          <w:lang w:eastAsia="zh-CN"/>
        </w:rPr>
        <w:t>本项目采用商务报价决标的评标办法，经技术评选合格后选择未税包干总价最低者作为中选单位</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rStyle w:val="49"/>
          <w:rFonts w:hint="eastAsia"/>
          <w:color w:val="FF0000"/>
          <w:lang w:eastAsia="zh-CN"/>
        </w:rPr>
        <w:t>福建福海创石油化工有限公司指定由</w:t>
      </w:r>
      <w:r>
        <w:rPr>
          <w:rStyle w:val="49"/>
          <w:color w:val="FF0000"/>
          <w:lang w:eastAsia="zh-CN"/>
        </w:rPr>
        <w:t>其</w:t>
      </w:r>
      <w:r>
        <w:rPr>
          <w:rStyle w:val="49"/>
          <w:rFonts w:hint="eastAsia"/>
          <w:color w:val="FF0000"/>
          <w:lang w:eastAsia="zh-CN"/>
        </w:rPr>
        <w:t>权属子公司“腾龙芳烃（漳州）有限公司”作为本合同执行主体，将于中选结果公示流程结束之日起30日内与中选人完成合同签订事宜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技术咨询服务合同</w:t>
      </w:r>
      <w:r>
        <w:rPr>
          <w:lang w:eastAsia="zh-CN"/>
        </w:rPr>
        <w:t>（详见附件一）的规定。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0"/>
        <w:rPr>
          <w:rFonts w:ascii="Times New Roman"/>
          <w:b/>
          <w:bCs/>
          <w:lang w:eastAsia="zh-CN"/>
        </w:rPr>
      </w:pPr>
      <w:r>
        <w:rPr>
          <w:rFonts w:hint="eastAsia" w:ascii="Times New Roman"/>
          <w:b/>
          <w:bCs/>
          <w:lang w:eastAsia="zh-CN"/>
        </w:rPr>
        <w:t>附件一、</w:t>
      </w:r>
    </w:p>
    <w:p>
      <w:pPr>
        <w:jc w:val="center"/>
        <w:rPr>
          <w:b/>
          <w:sz w:val="44"/>
          <w:szCs w:val="44"/>
          <w:lang w:eastAsia="zh-CN"/>
        </w:rPr>
      </w:pPr>
      <w:bookmarkStart w:id="0" w:name="_Toc251742852"/>
    </w:p>
    <w:p>
      <w:pPr>
        <w:jc w:val="center"/>
        <w:rPr>
          <w:b/>
          <w:sz w:val="44"/>
          <w:szCs w:val="44"/>
          <w:lang w:eastAsia="zh-CN"/>
        </w:rPr>
      </w:pPr>
      <w:r>
        <w:rPr>
          <w:rFonts w:hint="eastAsia"/>
          <w:b/>
          <w:sz w:val="44"/>
          <w:szCs w:val="44"/>
          <w:lang w:eastAsia="zh-CN"/>
        </w:rPr>
        <w:t>腾龙芳烃（漳州）有限公司</w:t>
      </w:r>
    </w:p>
    <w:p>
      <w:pPr>
        <w:jc w:val="center"/>
        <w:rPr>
          <w:b/>
          <w:sz w:val="44"/>
          <w:szCs w:val="44"/>
          <w:lang w:eastAsia="zh-CN"/>
        </w:rPr>
      </w:pPr>
    </w:p>
    <w:p>
      <w:pPr>
        <w:jc w:val="center"/>
        <w:rPr>
          <w:b/>
          <w:color w:val="000000"/>
          <w:sz w:val="44"/>
          <w:szCs w:val="44"/>
          <w:lang w:eastAsia="zh-CN"/>
        </w:rPr>
      </w:pPr>
    </w:p>
    <w:p>
      <w:pPr>
        <w:pStyle w:val="2"/>
      </w:pPr>
    </w:p>
    <w:p>
      <w:pPr>
        <w:spacing w:line="480" w:lineRule="exact"/>
        <w:jc w:val="center"/>
        <w:rPr>
          <w:b/>
          <w:color w:val="000000"/>
          <w:sz w:val="44"/>
          <w:szCs w:val="44"/>
          <w:lang w:eastAsia="zh-CN"/>
        </w:rPr>
      </w:pPr>
      <w:r>
        <w:rPr>
          <w:rFonts w:hint="eastAsia"/>
          <w:b/>
          <w:color w:val="000000"/>
          <w:sz w:val="44"/>
          <w:szCs w:val="44"/>
          <w:lang w:eastAsia="zh-CN"/>
        </w:rPr>
        <w:t>专项评估报告</w:t>
      </w:r>
      <w:r>
        <w:rPr>
          <w:b/>
          <w:color w:val="000000"/>
          <w:sz w:val="44"/>
          <w:szCs w:val="44"/>
          <w:lang w:eastAsia="zh-CN"/>
        </w:rPr>
        <w:t>技术咨询服务合同</w:t>
      </w:r>
    </w:p>
    <w:p>
      <w:pPr>
        <w:spacing w:line="480" w:lineRule="exact"/>
        <w:jc w:val="center"/>
        <w:rPr>
          <w:b/>
          <w:color w:val="000000"/>
          <w:sz w:val="44"/>
          <w:szCs w:val="44"/>
          <w:lang w:eastAsia="zh-CN"/>
        </w:rPr>
      </w:pPr>
    </w:p>
    <w:p>
      <w:pPr>
        <w:adjustRightInd w:val="0"/>
        <w:jc w:val="center"/>
        <w:rPr>
          <w:color w:val="000000"/>
          <w:sz w:val="32"/>
          <w:szCs w:val="32"/>
          <w:lang w:eastAsia="zh-CN"/>
        </w:rPr>
      </w:pP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pPr>
        <w:rPr>
          <w:b/>
          <w:sz w:val="30"/>
          <w:lang w:eastAsia="zh-CN"/>
        </w:rPr>
      </w:pPr>
    </w:p>
    <w:p>
      <w:pPr>
        <w:rPr>
          <w:b/>
          <w:sz w:val="30"/>
          <w:lang w:eastAsia="zh-CN"/>
        </w:rPr>
      </w:pPr>
    </w:p>
    <w:p>
      <w:pPr>
        <w:rPr>
          <w:b/>
          <w:sz w:val="30"/>
          <w:lang w:eastAsia="zh-CN"/>
        </w:rPr>
      </w:pPr>
    </w:p>
    <w:p>
      <w:pPr>
        <w:rPr>
          <w:b/>
          <w:sz w:val="30"/>
          <w:lang w:eastAsia="zh-CN"/>
        </w:rPr>
      </w:pPr>
    </w:p>
    <w:p>
      <w:pPr>
        <w:rPr>
          <w:b/>
          <w:sz w:val="30"/>
          <w:lang w:eastAsia="zh-CN"/>
        </w:rPr>
      </w:pPr>
    </w:p>
    <w:p>
      <w:pPr>
        <w:rPr>
          <w:b/>
          <w:sz w:val="30"/>
          <w:lang w:eastAsia="zh-CN"/>
        </w:rPr>
      </w:pPr>
    </w:p>
    <w:p>
      <w:pPr>
        <w:ind w:firstLine="960" w:firstLineChars="300"/>
        <w:rPr>
          <w:sz w:val="32"/>
          <w:szCs w:val="32"/>
          <w:lang w:eastAsia="zh-CN"/>
        </w:rPr>
      </w:pPr>
      <w:r>
        <w:rPr>
          <w:rFonts w:hint="eastAsia"/>
          <w:sz w:val="32"/>
          <w:szCs w:val="32"/>
          <w:lang w:eastAsia="zh-CN"/>
        </w:rPr>
        <w:t>委托方：腾龙芳烃（漳州）有限公司</w:t>
      </w:r>
    </w:p>
    <w:p>
      <w:pPr>
        <w:ind w:firstLine="960" w:firstLineChars="300"/>
        <w:rPr>
          <w:sz w:val="32"/>
          <w:szCs w:val="32"/>
          <w:lang w:eastAsia="zh-CN"/>
        </w:rPr>
      </w:pPr>
      <w:r>
        <w:rPr>
          <w:rFonts w:hint="eastAsia"/>
          <w:sz w:val="32"/>
          <w:szCs w:val="32"/>
          <w:lang w:eastAsia="zh-CN"/>
        </w:rPr>
        <w:t xml:space="preserve">受托方： </w:t>
      </w:r>
    </w:p>
    <w:p>
      <w:pPr>
        <w:ind w:firstLine="800" w:firstLineChars="250"/>
        <w:rPr>
          <w:sz w:val="32"/>
          <w:szCs w:val="32"/>
          <w:lang w:eastAsia="zh-CN"/>
        </w:rPr>
      </w:pPr>
    </w:p>
    <w:p>
      <w:pPr>
        <w:tabs>
          <w:tab w:val="right" w:pos="9638"/>
        </w:tabs>
        <w:jc w:val="center"/>
        <w:rPr>
          <w:sz w:val="32"/>
          <w:szCs w:val="32"/>
          <w:lang w:eastAsia="zh-CN"/>
        </w:rPr>
      </w:pPr>
      <w:r>
        <w:rPr>
          <w:rFonts w:hint="eastAsia"/>
          <w:sz w:val="32"/>
          <w:szCs w:val="32"/>
          <w:lang w:eastAsia="zh-CN"/>
        </w:rPr>
        <w:t>日    期: 20</w:t>
      </w:r>
      <w:r>
        <w:rPr>
          <w:sz w:val="32"/>
          <w:szCs w:val="32"/>
          <w:lang w:eastAsia="zh-CN"/>
        </w:rPr>
        <w:t>24</w:t>
      </w:r>
      <w:r>
        <w:rPr>
          <w:rFonts w:hint="eastAsia"/>
          <w:sz w:val="32"/>
          <w:szCs w:val="32"/>
          <w:lang w:eastAsia="zh-CN"/>
        </w:rPr>
        <w:t>年</w:t>
      </w:r>
      <w:r>
        <w:rPr>
          <w:sz w:val="32"/>
          <w:szCs w:val="32"/>
          <w:lang w:eastAsia="zh-CN"/>
        </w:rPr>
        <w:t>6</w:t>
      </w:r>
      <w:r>
        <w:rPr>
          <w:rFonts w:hint="eastAsia"/>
          <w:sz w:val="32"/>
          <w:szCs w:val="32"/>
          <w:lang w:eastAsia="zh-CN"/>
        </w:rPr>
        <w:t>月  日</w:t>
      </w:r>
    </w:p>
    <w:p>
      <w:pPr>
        <w:tabs>
          <w:tab w:val="left" w:pos="2130"/>
          <w:tab w:val="center" w:pos="4535"/>
        </w:tabs>
        <w:jc w:val="center"/>
        <w:rPr>
          <w:b/>
          <w:sz w:val="30"/>
          <w:szCs w:val="30"/>
          <w:lang w:eastAsia="zh-CN"/>
        </w:rPr>
      </w:pPr>
    </w:p>
    <w:p>
      <w:pPr>
        <w:pStyle w:val="25"/>
        <w:spacing w:line="400" w:lineRule="exact"/>
        <w:rPr>
          <w:rFonts w:hAnsi="宋体"/>
          <w:lang w:eastAsia="zh-CN"/>
        </w:rPr>
      </w:pPr>
      <w:r>
        <w:rPr>
          <w:b/>
          <w:sz w:val="30"/>
          <w:szCs w:val="30"/>
          <w:lang w:eastAsia="zh-CN"/>
        </w:rPr>
        <w:br w:type="page"/>
      </w:r>
      <w:r>
        <w:rPr>
          <w:rFonts w:hAnsi="宋体"/>
          <w:lang w:eastAsia="zh-CN"/>
        </w:rPr>
        <w:t>委托方（甲方）</w:t>
      </w:r>
      <w:r>
        <w:rPr>
          <w:rFonts w:hint="eastAsia" w:hAnsi="宋体"/>
          <w:lang w:eastAsia="zh-CN"/>
        </w:rPr>
        <w:t>：</w:t>
      </w:r>
      <w:r>
        <w:rPr>
          <w:rFonts w:hAnsi="宋体"/>
          <w:lang w:eastAsia="zh-CN"/>
        </w:rPr>
        <w:t xml:space="preserve"> </w:t>
      </w:r>
      <w:r>
        <w:rPr>
          <w:rFonts w:hint="eastAsia" w:hAnsi="宋体"/>
          <w:lang w:eastAsia="zh-CN"/>
        </w:rPr>
        <w:t>腾龙</w:t>
      </w:r>
      <w:r>
        <w:rPr>
          <w:rFonts w:hAnsi="宋体"/>
          <w:lang w:eastAsia="zh-CN"/>
        </w:rPr>
        <w:t>芳烃</w:t>
      </w:r>
      <w:r>
        <w:rPr>
          <w:rFonts w:hint="eastAsia" w:hAnsi="宋体"/>
          <w:lang w:eastAsia="zh-CN"/>
        </w:rPr>
        <w:t>（漳州）</w:t>
      </w:r>
      <w:r>
        <w:rPr>
          <w:rFonts w:hAnsi="宋体"/>
          <w:lang w:eastAsia="zh-CN"/>
        </w:rPr>
        <w:t>有限公司</w:t>
      </w:r>
    </w:p>
    <w:p>
      <w:pPr>
        <w:pStyle w:val="25"/>
        <w:spacing w:line="400" w:lineRule="exact"/>
        <w:rPr>
          <w:rFonts w:hAnsi="宋体"/>
          <w:lang w:eastAsia="zh-CN"/>
        </w:rPr>
      </w:pPr>
      <w:r>
        <w:rPr>
          <w:rFonts w:hAnsi="宋体"/>
          <w:lang w:eastAsia="zh-CN"/>
        </w:rPr>
        <w:t>住  所  地：漳州市古雷经济开发区腾龙路</w:t>
      </w:r>
      <w:r>
        <w:rPr>
          <w:rFonts w:hint="eastAsia" w:hAnsi="宋体"/>
          <w:lang w:eastAsia="zh-CN"/>
        </w:rPr>
        <w:t>8</w:t>
      </w:r>
      <w:r>
        <w:rPr>
          <w:rFonts w:hAnsi="宋体"/>
          <w:lang w:eastAsia="zh-CN"/>
        </w:rPr>
        <w:t>6号</w:t>
      </w:r>
    </w:p>
    <w:p>
      <w:pPr>
        <w:pStyle w:val="25"/>
        <w:spacing w:line="400" w:lineRule="exact"/>
        <w:rPr>
          <w:rFonts w:hAnsi="宋体"/>
          <w:lang w:eastAsia="zh-CN"/>
        </w:rPr>
      </w:pPr>
      <w:r>
        <w:rPr>
          <w:rFonts w:hAnsi="宋体"/>
          <w:lang w:eastAsia="zh-CN"/>
        </w:rPr>
        <w:t>法定代表人</w:t>
      </w:r>
      <w:r>
        <w:rPr>
          <w:rFonts w:hint="eastAsia" w:hAnsi="宋体"/>
          <w:lang w:eastAsia="zh-CN"/>
        </w:rPr>
        <w:t>：连毅敏</w:t>
      </w:r>
    </w:p>
    <w:p>
      <w:pPr>
        <w:pStyle w:val="25"/>
        <w:spacing w:line="400" w:lineRule="exact"/>
        <w:rPr>
          <w:rFonts w:hAnsi="宋体"/>
          <w:lang w:eastAsia="zh-CN"/>
        </w:rPr>
      </w:pPr>
      <w:r>
        <w:rPr>
          <w:rFonts w:hAnsi="宋体"/>
          <w:lang w:eastAsia="zh-CN"/>
        </w:rPr>
        <w:t>项目联系人</w:t>
      </w:r>
      <w:r>
        <w:rPr>
          <w:rFonts w:hint="eastAsia" w:hAnsi="宋体"/>
          <w:lang w:eastAsia="zh-CN"/>
        </w:rPr>
        <w:t>：</w:t>
      </w:r>
    </w:p>
    <w:p>
      <w:pPr>
        <w:pStyle w:val="25"/>
        <w:spacing w:line="400" w:lineRule="exact"/>
        <w:rPr>
          <w:rFonts w:hAnsi="宋体"/>
          <w:lang w:eastAsia="zh-CN"/>
        </w:rPr>
      </w:pPr>
      <w:r>
        <w:rPr>
          <w:rFonts w:hAnsi="宋体"/>
          <w:lang w:eastAsia="zh-CN"/>
        </w:rPr>
        <w:t>通讯地址</w:t>
      </w:r>
      <w:r>
        <w:rPr>
          <w:rFonts w:hint="eastAsia" w:hAnsi="宋体"/>
          <w:lang w:eastAsia="zh-CN"/>
        </w:rPr>
        <w:t>：</w:t>
      </w:r>
      <w:r>
        <w:rPr>
          <w:rFonts w:hAnsi="宋体"/>
          <w:lang w:eastAsia="zh-CN"/>
        </w:rPr>
        <w:t>漳州市古雷经济开发区腾龙路</w:t>
      </w:r>
      <w:r>
        <w:rPr>
          <w:rFonts w:hint="eastAsia" w:hAnsi="宋体"/>
          <w:lang w:eastAsia="zh-CN"/>
        </w:rPr>
        <w:t>8</w:t>
      </w:r>
      <w:r>
        <w:rPr>
          <w:rFonts w:hAnsi="宋体"/>
          <w:lang w:eastAsia="zh-CN"/>
        </w:rPr>
        <w:t>6号</w:t>
      </w:r>
    </w:p>
    <w:p>
      <w:pPr>
        <w:pStyle w:val="25"/>
        <w:spacing w:line="400" w:lineRule="exact"/>
        <w:rPr>
          <w:rFonts w:hAnsi="宋体"/>
          <w:lang w:eastAsia="zh-CN"/>
        </w:rPr>
      </w:pPr>
      <w:r>
        <w:rPr>
          <w:rFonts w:hAnsi="宋体"/>
          <w:lang w:eastAsia="zh-CN"/>
        </w:rPr>
        <w:t>电    话</w:t>
      </w:r>
      <w:r>
        <w:rPr>
          <w:rFonts w:hint="eastAsia" w:hAnsi="宋体"/>
          <w:lang w:eastAsia="zh-CN"/>
        </w:rPr>
        <w:t>：</w:t>
      </w:r>
    </w:p>
    <w:p>
      <w:pPr>
        <w:pStyle w:val="25"/>
        <w:spacing w:line="400" w:lineRule="exact"/>
        <w:rPr>
          <w:rFonts w:hAnsi="宋体"/>
          <w:lang w:eastAsia="zh-CN"/>
        </w:rPr>
      </w:pPr>
      <w:r>
        <w:rPr>
          <w:rFonts w:hAnsi="宋体"/>
          <w:lang w:eastAsia="zh-CN"/>
        </w:rPr>
        <w:t>传</w:t>
      </w:r>
      <w:r>
        <w:rPr>
          <w:rFonts w:hint="eastAsia" w:hAnsi="宋体"/>
          <w:lang w:eastAsia="zh-CN"/>
        </w:rPr>
        <w:t xml:space="preserve">  </w:t>
      </w:r>
      <w:r>
        <w:rPr>
          <w:rFonts w:hAnsi="宋体"/>
          <w:lang w:eastAsia="zh-CN"/>
        </w:rPr>
        <w:t xml:space="preserve">  真</w:t>
      </w:r>
      <w:r>
        <w:rPr>
          <w:rFonts w:hint="eastAsia" w:hAnsi="宋体"/>
          <w:lang w:eastAsia="zh-CN"/>
        </w:rPr>
        <w:t>：/</w:t>
      </w:r>
    </w:p>
    <w:p>
      <w:pPr>
        <w:pStyle w:val="25"/>
        <w:spacing w:line="400" w:lineRule="exact"/>
        <w:rPr>
          <w:rFonts w:hAnsi="宋体"/>
          <w:lang w:eastAsia="zh-CN"/>
        </w:rPr>
      </w:pPr>
      <w:r>
        <w:rPr>
          <w:rFonts w:hAnsi="宋体"/>
          <w:lang w:eastAsia="zh-CN"/>
        </w:rPr>
        <w:t>电子信箱</w:t>
      </w:r>
      <w:r>
        <w:rPr>
          <w:rFonts w:hint="eastAsia" w:hAnsi="宋体"/>
          <w:lang w:eastAsia="zh-CN"/>
        </w:rPr>
        <w:t>：</w:t>
      </w:r>
    </w:p>
    <w:p>
      <w:pPr>
        <w:pStyle w:val="25"/>
        <w:spacing w:line="400" w:lineRule="exact"/>
        <w:rPr>
          <w:rFonts w:hAnsi="宋体"/>
          <w:lang w:eastAsia="zh-CN"/>
        </w:rPr>
      </w:pPr>
    </w:p>
    <w:p>
      <w:pPr>
        <w:pStyle w:val="25"/>
        <w:spacing w:line="400" w:lineRule="exact"/>
        <w:rPr>
          <w:rFonts w:hAnsi="宋体"/>
          <w:lang w:eastAsia="zh-CN"/>
        </w:rPr>
      </w:pPr>
      <w:r>
        <w:rPr>
          <w:rFonts w:hAnsi="宋体"/>
          <w:lang w:eastAsia="zh-CN"/>
        </w:rPr>
        <w:t>受托方（乙方）</w:t>
      </w:r>
      <w:r>
        <w:rPr>
          <w:rFonts w:hint="eastAsia" w:hAnsi="宋体"/>
          <w:lang w:eastAsia="zh-CN"/>
        </w:rPr>
        <w:t>：</w:t>
      </w:r>
    </w:p>
    <w:p>
      <w:pPr>
        <w:pStyle w:val="25"/>
        <w:spacing w:line="400" w:lineRule="exact"/>
        <w:rPr>
          <w:rFonts w:hAnsi="宋体"/>
          <w:lang w:eastAsia="zh-CN"/>
        </w:rPr>
      </w:pPr>
      <w:r>
        <w:rPr>
          <w:rFonts w:hAnsi="宋体"/>
          <w:lang w:eastAsia="zh-CN"/>
        </w:rPr>
        <w:t>住  所  地</w:t>
      </w:r>
      <w:r>
        <w:rPr>
          <w:rFonts w:hint="eastAsia" w:hAnsi="宋体"/>
          <w:lang w:eastAsia="zh-CN"/>
        </w:rPr>
        <w:t>：</w:t>
      </w:r>
    </w:p>
    <w:p>
      <w:pPr>
        <w:pStyle w:val="25"/>
        <w:spacing w:line="400" w:lineRule="exact"/>
        <w:rPr>
          <w:rFonts w:hAnsi="宋体"/>
          <w:lang w:eastAsia="zh-CN"/>
        </w:rPr>
      </w:pPr>
      <w:r>
        <w:rPr>
          <w:rFonts w:hAnsi="宋体"/>
          <w:lang w:eastAsia="zh-CN"/>
        </w:rPr>
        <w:t>法定代表人</w:t>
      </w:r>
      <w:r>
        <w:rPr>
          <w:rFonts w:hint="eastAsia" w:hAnsi="宋体"/>
          <w:lang w:eastAsia="zh-CN"/>
        </w:rPr>
        <w:t>：</w:t>
      </w:r>
    </w:p>
    <w:p>
      <w:pPr>
        <w:pStyle w:val="25"/>
        <w:spacing w:line="400" w:lineRule="exact"/>
        <w:rPr>
          <w:rFonts w:hAnsi="宋体"/>
          <w:lang w:eastAsia="zh-CN"/>
        </w:rPr>
      </w:pPr>
      <w:r>
        <w:rPr>
          <w:rFonts w:hint="eastAsia" w:hAnsi="宋体"/>
          <w:lang w:eastAsia="zh-CN"/>
        </w:rPr>
        <w:t>项目联系人:</w:t>
      </w:r>
    </w:p>
    <w:p>
      <w:pPr>
        <w:pStyle w:val="25"/>
        <w:spacing w:line="400" w:lineRule="exact"/>
        <w:rPr>
          <w:rFonts w:hAnsi="宋体"/>
          <w:lang w:eastAsia="zh-CN"/>
        </w:rPr>
      </w:pPr>
      <w:r>
        <w:rPr>
          <w:rFonts w:hAnsi="宋体"/>
          <w:lang w:eastAsia="zh-CN"/>
        </w:rPr>
        <w:t>通讯地址</w:t>
      </w:r>
      <w:r>
        <w:rPr>
          <w:rFonts w:hint="eastAsia" w:hAnsi="宋体"/>
          <w:lang w:eastAsia="zh-CN"/>
        </w:rPr>
        <w:t>：</w:t>
      </w:r>
    </w:p>
    <w:p>
      <w:pPr>
        <w:pStyle w:val="25"/>
        <w:spacing w:line="400" w:lineRule="exact"/>
        <w:rPr>
          <w:rFonts w:hAnsi="宋体"/>
          <w:lang w:eastAsia="zh-CN"/>
        </w:rPr>
      </w:pPr>
      <w:r>
        <w:rPr>
          <w:rFonts w:hAnsi="宋体"/>
          <w:lang w:eastAsia="zh-CN"/>
        </w:rPr>
        <w:t>电    话</w:t>
      </w:r>
      <w:r>
        <w:rPr>
          <w:rFonts w:hint="eastAsia" w:hAnsi="宋体"/>
          <w:lang w:eastAsia="zh-CN"/>
        </w:rPr>
        <w:t>：</w:t>
      </w:r>
    </w:p>
    <w:p>
      <w:pPr>
        <w:pStyle w:val="25"/>
        <w:spacing w:line="400" w:lineRule="exact"/>
        <w:rPr>
          <w:rFonts w:hAnsi="宋体"/>
          <w:lang w:eastAsia="zh-CN"/>
        </w:rPr>
      </w:pPr>
      <w:r>
        <w:rPr>
          <w:rFonts w:hAnsi="宋体"/>
          <w:lang w:eastAsia="zh-CN"/>
        </w:rPr>
        <w:t>传    真：</w:t>
      </w:r>
    </w:p>
    <w:p>
      <w:pPr>
        <w:pStyle w:val="25"/>
        <w:spacing w:line="400" w:lineRule="exact"/>
        <w:rPr>
          <w:rFonts w:hAnsi="宋体"/>
          <w:lang w:eastAsia="zh-CN"/>
        </w:rPr>
      </w:pPr>
      <w:r>
        <w:rPr>
          <w:rFonts w:hAnsi="宋体"/>
          <w:lang w:eastAsia="zh-CN"/>
        </w:rPr>
        <w:t>电子信箱</w:t>
      </w:r>
      <w:r>
        <w:rPr>
          <w:rFonts w:hint="eastAsia" w:hAnsi="宋体"/>
          <w:lang w:eastAsia="zh-CN"/>
        </w:rPr>
        <w:t>：</w:t>
      </w:r>
    </w:p>
    <w:p>
      <w:pPr>
        <w:pStyle w:val="25"/>
        <w:spacing w:line="400" w:lineRule="exact"/>
        <w:rPr>
          <w:rFonts w:hAnsi="宋体"/>
          <w:lang w:eastAsia="zh-CN"/>
        </w:rPr>
      </w:pPr>
      <w:r>
        <w:rPr>
          <w:rFonts w:hint="eastAsia" w:hAnsi="宋体"/>
          <w:lang w:eastAsia="zh-CN"/>
        </w:rPr>
        <w:t xml:space="preserve">    </w:t>
      </w:r>
    </w:p>
    <w:p>
      <w:pPr>
        <w:pStyle w:val="25"/>
        <w:spacing w:line="400" w:lineRule="exact"/>
        <w:rPr>
          <w:rFonts w:hAnsi="宋体"/>
          <w:lang w:eastAsia="zh-CN"/>
        </w:rPr>
      </w:pPr>
      <w:r>
        <w:rPr>
          <w:rFonts w:hint="eastAsia" w:hAnsi="宋体"/>
          <w:lang w:eastAsia="zh-CN"/>
        </w:rPr>
        <w:t xml:space="preserve">    本合同由甲方委托乙方就</w:t>
      </w:r>
      <w:r>
        <w:rPr>
          <w:rFonts w:hint="eastAsia" w:hAnsi="宋体"/>
          <w:u w:val="single"/>
          <w:lang w:eastAsia="zh-CN"/>
        </w:rPr>
        <w:t>腾龙芳烃（漳州）有限公司专项评估报告</w:t>
      </w:r>
      <w:r>
        <w:rPr>
          <w:rFonts w:hint="eastAsia" w:hAnsi="宋体"/>
          <w:lang w:eastAsia="zh-CN"/>
        </w:rPr>
        <w:t>进行技术服务及咨询，并支付技术服务及咨询报酬。双方经过平等协商，在真实、充分地表达各自意愿的基础上，根据《中华人民共和国民法典》的规定，达成如下协议，并由双方共同恪守。</w:t>
      </w:r>
    </w:p>
    <w:p>
      <w:pPr>
        <w:pStyle w:val="25"/>
        <w:spacing w:line="400" w:lineRule="exact"/>
        <w:rPr>
          <w:rFonts w:hAnsi="宋体"/>
          <w:lang w:eastAsia="zh-CN"/>
        </w:rPr>
      </w:pPr>
      <w:r>
        <w:rPr>
          <w:rFonts w:hint="eastAsia" w:hAnsi="宋体"/>
          <w:lang w:eastAsia="zh-CN"/>
        </w:rPr>
        <w:t xml:space="preserve">    第一条　乙方进行技术咨询的内容、要求、方式：</w:t>
      </w:r>
    </w:p>
    <w:p>
      <w:pPr>
        <w:pStyle w:val="25"/>
        <w:spacing w:line="400" w:lineRule="exact"/>
        <w:rPr>
          <w:rFonts w:hAnsi="宋体"/>
          <w:lang w:eastAsia="zh-CN"/>
        </w:rPr>
      </w:pPr>
      <w:r>
        <w:rPr>
          <w:rFonts w:hint="eastAsia" w:hAnsi="宋体"/>
          <w:lang w:eastAsia="zh-CN"/>
        </w:rPr>
        <w:t xml:space="preserve">    1.技术服务及咨询内容：</w:t>
      </w:r>
      <w:r>
        <w:rPr>
          <w:rFonts w:hint="eastAsia" w:hAnsi="宋体"/>
          <w:u w:val="single"/>
          <w:lang w:eastAsia="zh-CN"/>
        </w:rPr>
        <w:t xml:space="preserve">  出具腾龙芳烃（漳州）有限公司的生产装置加工能力、原油储罐容量、炼油（单位）综合能耗、单位因数能耗、加工损失率及新鲜水耗量等的评估报告，此评估报告需满足腾龙芳烃公司向商务部申请凝析油贸易进口资格的要求。     </w:t>
      </w:r>
    </w:p>
    <w:p>
      <w:pPr>
        <w:pStyle w:val="25"/>
        <w:spacing w:line="400" w:lineRule="exact"/>
        <w:rPr>
          <w:rFonts w:hAnsi="宋体"/>
          <w:lang w:eastAsia="zh-CN"/>
        </w:rPr>
      </w:pPr>
      <w:r>
        <w:rPr>
          <w:rFonts w:hint="eastAsia" w:hAnsi="宋体"/>
          <w:lang w:eastAsia="zh-CN"/>
        </w:rPr>
        <w:t xml:space="preserve">    2.技术服务及咨询要求：</w:t>
      </w:r>
      <w:r>
        <w:rPr>
          <w:rFonts w:hint="eastAsia" w:hAnsi="宋体"/>
          <w:u w:val="single"/>
          <w:lang w:eastAsia="zh-CN"/>
        </w:rPr>
        <w:t xml:space="preserve">  出具腾龙芳烃（漳州）有限公司的生产装置加工能力、原油储罐容量、炼油（单位）综合能耗、单位因数能耗、加工损失率及新鲜水耗量等的评估报告，此评估报告需满足腾龙芳烃公司向商务部申请凝析油贸易进口资格的要求</w:t>
      </w:r>
    </w:p>
    <w:p>
      <w:pPr>
        <w:pStyle w:val="25"/>
        <w:spacing w:line="400" w:lineRule="exact"/>
        <w:rPr>
          <w:rFonts w:hAnsi="宋体"/>
          <w:lang w:eastAsia="zh-CN"/>
        </w:rPr>
      </w:pPr>
      <w:r>
        <w:rPr>
          <w:rFonts w:hint="eastAsia" w:hAnsi="宋体"/>
          <w:lang w:eastAsia="zh-CN"/>
        </w:rPr>
        <w:t xml:space="preserve">    第二条 乙方按照下列要求进行本合同项目的技术咨询工作：</w:t>
      </w:r>
    </w:p>
    <w:p>
      <w:pPr>
        <w:pStyle w:val="25"/>
        <w:spacing w:line="400" w:lineRule="exact"/>
        <w:rPr>
          <w:rFonts w:hAnsi="宋体"/>
          <w:lang w:eastAsia="zh-CN"/>
        </w:rPr>
      </w:pPr>
      <w:r>
        <w:rPr>
          <w:rFonts w:hint="eastAsia" w:hAnsi="宋体"/>
          <w:lang w:eastAsia="zh-CN"/>
        </w:rPr>
        <w:t xml:space="preserve">    1.技术服务及咨询地点：</w:t>
      </w:r>
      <w:r>
        <w:rPr>
          <w:rFonts w:hint="eastAsia" w:hAnsi="宋体"/>
          <w:u w:val="single"/>
          <w:lang w:eastAsia="zh-CN"/>
        </w:rPr>
        <w:t xml:space="preserve">   甲方所在地            </w:t>
      </w:r>
    </w:p>
    <w:p>
      <w:pPr>
        <w:pStyle w:val="25"/>
        <w:spacing w:line="400" w:lineRule="exact"/>
        <w:rPr>
          <w:rFonts w:hAnsi="宋体"/>
          <w:lang w:eastAsia="zh-CN"/>
        </w:rPr>
      </w:pPr>
      <w:r>
        <w:rPr>
          <w:rFonts w:hint="eastAsia" w:hAnsi="宋体"/>
          <w:lang w:eastAsia="zh-CN"/>
        </w:rPr>
        <w:t xml:space="preserve">    2.技术服务及咨询期限：</w:t>
      </w:r>
      <w:r>
        <w:rPr>
          <w:rFonts w:hint="eastAsia" w:hAnsi="宋体"/>
          <w:u w:val="single"/>
          <w:lang w:eastAsia="zh-CN"/>
        </w:rPr>
        <w:t xml:space="preserve">    合同签订之日起至合同执行完毕止            </w:t>
      </w:r>
    </w:p>
    <w:p>
      <w:pPr>
        <w:pStyle w:val="25"/>
        <w:spacing w:line="400" w:lineRule="exact"/>
        <w:rPr>
          <w:rFonts w:hAnsi="宋体"/>
          <w:u w:val="single"/>
          <w:lang w:eastAsia="zh-CN"/>
        </w:rPr>
      </w:pPr>
      <w:r>
        <w:rPr>
          <w:rFonts w:hint="eastAsia" w:hAnsi="宋体"/>
          <w:lang w:eastAsia="zh-CN"/>
        </w:rPr>
        <w:t xml:space="preserve">    3.技术服务及咨询进度：</w:t>
      </w:r>
      <w:r>
        <w:rPr>
          <w:rFonts w:hint="eastAsia" w:hAnsi="宋体"/>
          <w:u w:val="single"/>
          <w:lang w:eastAsia="zh-CN"/>
        </w:rPr>
        <w:t xml:space="preserve">   合同签订后</w:t>
      </w:r>
      <w:r>
        <w:rPr>
          <w:rFonts w:hAnsi="宋体"/>
          <w:u w:val="single"/>
          <w:lang w:eastAsia="zh-CN"/>
        </w:rPr>
        <w:t>10个工作</w:t>
      </w:r>
      <w:r>
        <w:rPr>
          <w:rFonts w:hint="eastAsia" w:hAnsi="宋体"/>
          <w:u w:val="single"/>
          <w:lang w:eastAsia="zh-CN"/>
        </w:rPr>
        <w:t>日内提交专项评估报告。</w:t>
      </w:r>
    </w:p>
    <w:p>
      <w:pPr>
        <w:pStyle w:val="25"/>
        <w:spacing w:line="400" w:lineRule="exact"/>
        <w:rPr>
          <w:rFonts w:hAnsi="宋体"/>
          <w:lang w:eastAsia="zh-CN"/>
        </w:rPr>
      </w:pPr>
      <w:r>
        <w:rPr>
          <w:rFonts w:hint="eastAsia" w:hAnsi="宋体"/>
          <w:lang w:eastAsia="zh-CN"/>
        </w:rPr>
        <w:t xml:space="preserve">    4、技术服务及咨询质量要求：</w:t>
      </w:r>
      <w:r>
        <w:rPr>
          <w:rFonts w:hint="eastAsia" w:hAnsi="宋体"/>
          <w:u w:val="single"/>
          <w:lang w:eastAsia="zh-CN"/>
        </w:rPr>
        <w:t xml:space="preserve">   满足商务部申请凝析油贸易进口资格的要求。       </w:t>
      </w:r>
    </w:p>
    <w:p>
      <w:pPr>
        <w:pStyle w:val="25"/>
        <w:spacing w:line="400" w:lineRule="exact"/>
        <w:ind w:firstLine="440" w:firstLineChars="200"/>
        <w:rPr>
          <w:rFonts w:hAnsi="宋体"/>
          <w:lang w:eastAsia="zh-CN"/>
        </w:rPr>
      </w:pPr>
      <w:r>
        <w:rPr>
          <w:rFonts w:hint="eastAsia" w:hAnsi="宋体"/>
          <w:lang w:eastAsia="zh-CN"/>
        </w:rPr>
        <w:t>5、技术服务及咨询质量期限要求：</w:t>
      </w:r>
      <w:r>
        <w:rPr>
          <w:rFonts w:hint="eastAsia" w:hAnsi="宋体"/>
          <w:u w:val="single"/>
          <w:lang w:eastAsia="zh-CN"/>
        </w:rPr>
        <w:t xml:space="preserve">   合同签订之日起至合同执行完毕止     </w:t>
      </w:r>
    </w:p>
    <w:p>
      <w:pPr>
        <w:pStyle w:val="25"/>
        <w:spacing w:line="400" w:lineRule="exact"/>
        <w:ind w:firstLine="440" w:firstLineChars="200"/>
        <w:rPr>
          <w:rFonts w:hAnsi="宋体"/>
          <w:lang w:eastAsia="zh-CN"/>
        </w:rPr>
      </w:pPr>
      <w:r>
        <w:rPr>
          <w:rFonts w:hint="eastAsia" w:hAnsi="宋体"/>
          <w:lang w:eastAsia="zh-CN"/>
        </w:rPr>
        <w:t>第三条 为保证乙方有效进行技术咨询工作，甲方应当向乙方提供下列协作事项：</w:t>
      </w:r>
    </w:p>
    <w:p>
      <w:pPr>
        <w:pStyle w:val="25"/>
        <w:spacing w:line="400" w:lineRule="exact"/>
        <w:ind w:firstLine="440" w:firstLineChars="200"/>
        <w:rPr>
          <w:rFonts w:hAnsi="宋体"/>
          <w:lang w:eastAsia="zh-CN"/>
        </w:rPr>
      </w:pPr>
      <w:r>
        <w:rPr>
          <w:rFonts w:hint="eastAsia" w:hAnsi="宋体"/>
          <w:lang w:eastAsia="zh-CN"/>
        </w:rPr>
        <w:t>提供技术资料：</w:t>
      </w:r>
      <w:r>
        <w:rPr>
          <w:rFonts w:hint="eastAsia" w:hAnsi="宋体"/>
          <w:u w:val="single"/>
          <w:lang w:eastAsia="zh-CN"/>
        </w:rPr>
        <w:t xml:space="preserve">   编制专项评估报告相关资料             </w:t>
      </w:r>
      <w:r>
        <w:rPr>
          <w:rFonts w:hint="eastAsia" w:hAnsi="宋体"/>
          <w:lang w:eastAsia="zh-CN"/>
        </w:rPr>
        <w:t xml:space="preserve"> </w:t>
      </w:r>
    </w:p>
    <w:p>
      <w:pPr>
        <w:pStyle w:val="25"/>
        <w:spacing w:line="400" w:lineRule="exact"/>
        <w:ind w:firstLine="440" w:firstLineChars="200"/>
        <w:rPr>
          <w:rFonts w:hAnsi="宋体"/>
          <w:lang w:eastAsia="zh-CN"/>
        </w:rPr>
      </w:pPr>
      <w:r>
        <w:rPr>
          <w:rFonts w:hint="eastAsia" w:hAnsi="宋体"/>
          <w:lang w:eastAsia="zh-CN"/>
        </w:rPr>
        <w:t>第四条 甲方向乙方支付技术服务及咨询报酬及支付方式为：</w:t>
      </w:r>
    </w:p>
    <w:p>
      <w:pPr>
        <w:pStyle w:val="25"/>
        <w:spacing w:line="400" w:lineRule="exact"/>
        <w:ind w:firstLine="440" w:firstLineChars="200"/>
        <w:rPr>
          <w:rFonts w:hAnsi="宋体"/>
          <w:lang w:eastAsia="zh-CN"/>
        </w:rPr>
      </w:pPr>
      <w:r>
        <w:rPr>
          <w:rFonts w:hint="eastAsia" w:hAnsi="宋体"/>
          <w:lang w:eastAsia="zh-CN"/>
        </w:rPr>
        <w:t>1. 技术服务及咨询报酬总价款为：</w:t>
      </w:r>
      <w:r>
        <w:rPr>
          <w:rFonts w:hAnsi="宋体"/>
          <w:lang w:eastAsia="zh-CN"/>
        </w:rPr>
        <w:t>人民币</w:t>
      </w:r>
      <w:r>
        <w:rPr>
          <w:rFonts w:hint="eastAsia" w:hAnsi="宋体"/>
          <w:u w:val="single"/>
          <w:lang w:eastAsia="zh-CN"/>
        </w:rPr>
        <w:t xml:space="preserve">           </w:t>
      </w:r>
      <w:r>
        <w:rPr>
          <w:rFonts w:hint="eastAsia" w:hAnsi="宋体"/>
          <w:lang w:eastAsia="zh-CN"/>
        </w:rPr>
        <w:t>元（含6%增值税）</w:t>
      </w:r>
    </w:p>
    <w:p>
      <w:pPr>
        <w:pStyle w:val="25"/>
        <w:spacing w:line="400" w:lineRule="exact"/>
        <w:rPr>
          <w:rFonts w:hAnsi="宋体"/>
          <w:lang w:eastAsia="zh-CN"/>
        </w:rPr>
      </w:pPr>
      <w:r>
        <w:rPr>
          <w:rFonts w:hAnsi="宋体"/>
          <w:lang w:eastAsia="zh-CN"/>
        </w:rPr>
        <w:t xml:space="preserve"> </w:t>
      </w:r>
      <w:r>
        <w:rPr>
          <w:rFonts w:hint="eastAsia" w:hAnsi="宋体"/>
          <w:lang w:eastAsia="zh-CN"/>
        </w:rPr>
        <w:t xml:space="preserve">    具体支付方式和时间分配如下：</w:t>
      </w:r>
    </w:p>
    <w:p>
      <w:pPr>
        <w:pStyle w:val="25"/>
        <w:spacing w:line="400" w:lineRule="exact"/>
        <w:rPr>
          <w:rFonts w:hAnsi="宋体"/>
          <w:lang w:eastAsia="zh-CN"/>
        </w:rPr>
      </w:pPr>
      <w:r>
        <w:rPr>
          <w:rFonts w:hAnsi="宋体"/>
          <w:lang w:eastAsia="zh-CN"/>
        </w:rPr>
        <w:t xml:space="preserve">   </w:t>
      </w:r>
      <w:r>
        <w:rPr>
          <w:rFonts w:hint="eastAsia" w:hAnsi="宋体"/>
          <w:lang w:eastAsia="zh-CN"/>
        </w:rPr>
        <w:t>（</w:t>
      </w:r>
      <w:r>
        <w:rPr>
          <w:rFonts w:hAnsi="宋体"/>
          <w:lang w:eastAsia="zh-CN"/>
        </w:rPr>
        <w:t>1</w:t>
      </w:r>
      <w:r>
        <w:rPr>
          <w:rFonts w:hint="eastAsia" w:hAnsi="宋体"/>
          <w:lang w:eastAsia="zh-CN"/>
        </w:rPr>
        <w:t>）乙方按照合同约定提供</w:t>
      </w:r>
      <w:r>
        <w:rPr>
          <w:rFonts w:hAnsi="宋体"/>
          <w:lang w:eastAsia="zh-CN"/>
        </w:rPr>
        <w:t>完整</w:t>
      </w:r>
      <w:r>
        <w:rPr>
          <w:rFonts w:hint="eastAsia" w:hAnsi="宋体"/>
          <w:lang w:eastAsia="zh-CN"/>
        </w:rPr>
        <w:t>的服务，并出具经甲方认可的正式</w:t>
      </w:r>
      <w:r>
        <w:rPr>
          <w:rFonts w:hint="eastAsia" w:hAnsi="宋体"/>
          <w:u w:val="single"/>
          <w:lang w:eastAsia="zh-CN"/>
        </w:rPr>
        <w:t xml:space="preserve"> 专项评估 </w:t>
      </w:r>
      <w:r>
        <w:rPr>
          <w:rFonts w:hAnsi="宋体"/>
          <w:lang w:eastAsia="zh-CN"/>
        </w:rPr>
        <w:t>报告</w:t>
      </w:r>
      <w:r>
        <w:rPr>
          <w:rFonts w:hint="eastAsia" w:hAnsi="宋体"/>
          <w:lang w:eastAsia="zh-CN"/>
        </w:rPr>
        <w:t>后</w:t>
      </w:r>
      <w:r>
        <w:rPr>
          <w:rFonts w:hint="eastAsia" w:hAnsi="宋体"/>
          <w:u w:val="single"/>
          <w:lang w:eastAsia="zh-CN"/>
        </w:rPr>
        <w:t xml:space="preserve"> </w:t>
      </w:r>
      <w:r>
        <w:rPr>
          <w:rFonts w:hAnsi="宋体"/>
          <w:u w:val="single"/>
          <w:lang w:eastAsia="zh-CN"/>
        </w:rPr>
        <w:t>20</w:t>
      </w:r>
      <w:r>
        <w:rPr>
          <w:rFonts w:hint="eastAsia" w:hAnsi="宋体"/>
          <w:lang w:eastAsia="zh-CN"/>
        </w:rPr>
        <w:t>个工作日内，甲方支付总价款的</w:t>
      </w:r>
      <w:r>
        <w:rPr>
          <w:rFonts w:hint="eastAsia" w:hAnsi="宋体"/>
          <w:u w:val="single"/>
          <w:lang w:eastAsia="zh-CN"/>
        </w:rPr>
        <w:t xml:space="preserve">  </w:t>
      </w:r>
      <w:r>
        <w:rPr>
          <w:rFonts w:hAnsi="宋体"/>
          <w:u w:val="single"/>
          <w:lang w:eastAsia="zh-CN"/>
        </w:rPr>
        <w:t>100</w:t>
      </w:r>
      <w:r>
        <w:rPr>
          <w:rFonts w:hint="eastAsia" w:hAnsi="宋体"/>
          <w:u w:val="single"/>
          <w:lang w:eastAsia="zh-CN"/>
        </w:rPr>
        <w:t xml:space="preserve"> </w:t>
      </w:r>
      <w:r>
        <w:rPr>
          <w:rFonts w:hint="eastAsia" w:hAnsi="宋体"/>
          <w:lang w:eastAsia="zh-CN"/>
        </w:rPr>
        <w:t xml:space="preserve"> %，即人民币</w:t>
      </w:r>
      <w:r>
        <w:rPr>
          <w:rFonts w:hint="eastAsia" w:hAnsi="宋体"/>
          <w:u w:val="single"/>
          <w:lang w:eastAsia="zh-CN"/>
        </w:rPr>
        <w:t xml:space="preserve">    </w:t>
      </w:r>
      <w:r>
        <w:rPr>
          <w:rFonts w:hint="eastAsia" w:hAnsi="宋体"/>
          <w:lang w:eastAsia="zh-CN"/>
        </w:rPr>
        <w:t>整（￥</w:t>
      </w:r>
      <w:r>
        <w:rPr>
          <w:rFonts w:hint="eastAsia" w:hAnsi="宋体"/>
          <w:u w:val="single"/>
          <w:lang w:eastAsia="zh-CN"/>
        </w:rPr>
        <w:t xml:space="preserve">    </w:t>
      </w:r>
      <w:r>
        <w:rPr>
          <w:rFonts w:hint="eastAsia" w:hAnsi="宋体"/>
          <w:lang w:eastAsia="zh-CN"/>
        </w:rPr>
        <w:t>元）。</w:t>
      </w:r>
    </w:p>
    <w:p>
      <w:pPr>
        <w:pStyle w:val="25"/>
        <w:spacing w:line="400" w:lineRule="exact"/>
        <w:ind w:firstLine="330" w:firstLineChars="150"/>
        <w:rPr>
          <w:rFonts w:hAnsi="宋体"/>
          <w:lang w:eastAsia="zh-CN"/>
        </w:rPr>
      </w:pPr>
      <w:r>
        <w:rPr>
          <w:rFonts w:hint="eastAsia" w:hAnsi="宋体"/>
          <w:lang w:eastAsia="zh-CN"/>
        </w:rPr>
        <w:t>（</w:t>
      </w:r>
      <w:r>
        <w:rPr>
          <w:rFonts w:hAnsi="宋体"/>
          <w:lang w:eastAsia="zh-CN"/>
        </w:rPr>
        <w:t>2</w:t>
      </w:r>
      <w:r>
        <w:rPr>
          <w:rFonts w:hint="eastAsia" w:hAnsi="宋体"/>
          <w:lang w:eastAsia="zh-CN"/>
        </w:rPr>
        <w:t>）乙方应在甲方付款期限届满</w:t>
      </w:r>
      <w:r>
        <w:rPr>
          <w:rFonts w:hint="eastAsia" w:hAnsi="宋体"/>
          <w:u w:val="single"/>
          <w:lang w:eastAsia="zh-CN"/>
        </w:rPr>
        <w:t xml:space="preserve">   </w:t>
      </w:r>
      <w:r>
        <w:rPr>
          <w:rFonts w:hAnsi="宋体"/>
          <w:u w:val="single"/>
          <w:lang w:eastAsia="zh-CN"/>
        </w:rPr>
        <w:t>20个工作</w:t>
      </w:r>
      <w:r>
        <w:rPr>
          <w:rFonts w:hint="eastAsia" w:hAnsi="宋体"/>
          <w:u w:val="single"/>
          <w:lang w:eastAsia="zh-CN"/>
        </w:rPr>
        <w:t xml:space="preserve"> </w:t>
      </w:r>
      <w:r>
        <w:rPr>
          <w:rFonts w:hAnsi="宋体"/>
          <w:u w:val="single"/>
          <w:lang w:eastAsia="zh-CN"/>
        </w:rPr>
        <w:t xml:space="preserve"> </w:t>
      </w:r>
      <w:r>
        <w:rPr>
          <w:rFonts w:hint="eastAsia" w:hAnsi="宋体"/>
          <w:lang w:eastAsia="zh-CN"/>
        </w:rPr>
        <w:t>日前提供正式税务发票，否则甲方有权顺延付款。上述技术服务及咨询报酬直接支付至乙方指定的下列账号：</w:t>
      </w:r>
    </w:p>
    <w:p>
      <w:pPr>
        <w:pStyle w:val="25"/>
        <w:spacing w:line="400" w:lineRule="exact"/>
        <w:ind w:firstLine="440" w:firstLineChars="200"/>
        <w:rPr>
          <w:rFonts w:hAnsi="宋体"/>
          <w:lang w:eastAsia="zh-CN"/>
        </w:rPr>
      </w:pPr>
      <w:r>
        <w:rPr>
          <w:rFonts w:hint="eastAsia" w:hAnsi="宋体"/>
          <w:lang w:eastAsia="zh-CN"/>
        </w:rPr>
        <w:t>乙方开户银行：</w:t>
      </w:r>
      <w:r>
        <w:rPr>
          <w:rFonts w:hint="eastAsia" w:hAnsi="宋体"/>
          <w:u w:val="single"/>
          <w:lang w:eastAsia="zh-CN"/>
        </w:rPr>
        <w:t xml:space="preserve">    </w:t>
      </w:r>
      <w:r>
        <w:rPr>
          <w:rFonts w:hAnsi="宋体"/>
          <w:u w:val="single"/>
          <w:lang w:eastAsia="zh-CN"/>
        </w:rPr>
        <w:t xml:space="preserve">                  </w:t>
      </w:r>
    </w:p>
    <w:p>
      <w:pPr>
        <w:pStyle w:val="25"/>
        <w:spacing w:line="400" w:lineRule="exact"/>
        <w:ind w:firstLine="440" w:firstLineChars="200"/>
        <w:rPr>
          <w:rFonts w:hAnsi="宋体"/>
          <w:lang w:eastAsia="zh-CN"/>
        </w:rPr>
      </w:pPr>
      <w:r>
        <w:rPr>
          <w:rFonts w:hint="eastAsia" w:hAnsi="宋体"/>
          <w:lang w:eastAsia="zh-CN"/>
        </w:rPr>
        <w:t>公司名称：</w:t>
      </w:r>
      <w:r>
        <w:rPr>
          <w:rFonts w:hint="eastAsia" w:hAnsi="宋体"/>
          <w:u w:val="single"/>
          <w:lang w:eastAsia="zh-CN"/>
        </w:rPr>
        <w:t xml:space="preserve">    </w:t>
      </w:r>
      <w:r>
        <w:rPr>
          <w:rFonts w:hAnsi="宋体"/>
          <w:u w:val="single"/>
          <w:lang w:eastAsia="zh-CN"/>
        </w:rPr>
        <w:t xml:space="preserve">                  </w:t>
      </w:r>
    </w:p>
    <w:p>
      <w:pPr>
        <w:pStyle w:val="25"/>
        <w:spacing w:line="400" w:lineRule="exact"/>
        <w:ind w:firstLine="440" w:firstLineChars="200"/>
        <w:rPr>
          <w:rFonts w:hAnsi="宋体"/>
          <w:lang w:eastAsia="zh-CN"/>
        </w:rPr>
      </w:pPr>
      <w:r>
        <w:rPr>
          <w:rFonts w:hint="eastAsia" w:hAnsi="宋体"/>
          <w:lang w:eastAsia="zh-CN"/>
        </w:rPr>
        <w:t>账号：</w:t>
      </w:r>
      <w:r>
        <w:rPr>
          <w:rFonts w:hint="eastAsia" w:hAnsi="宋体"/>
          <w:u w:val="single"/>
          <w:lang w:eastAsia="zh-CN"/>
        </w:rPr>
        <w:t xml:space="preserve">    </w:t>
      </w:r>
      <w:r>
        <w:rPr>
          <w:rFonts w:hAnsi="宋体"/>
          <w:u w:val="single"/>
          <w:lang w:eastAsia="zh-CN"/>
        </w:rPr>
        <w:t xml:space="preserve">                  </w:t>
      </w:r>
    </w:p>
    <w:p>
      <w:pPr>
        <w:pStyle w:val="25"/>
        <w:spacing w:line="400" w:lineRule="exact"/>
        <w:ind w:firstLine="440" w:firstLineChars="200"/>
        <w:rPr>
          <w:rFonts w:hAnsi="宋体"/>
          <w:lang w:eastAsia="zh-CN"/>
        </w:rPr>
      </w:pPr>
      <w:r>
        <w:rPr>
          <w:rFonts w:hint="eastAsia" w:hAnsi="宋体"/>
          <w:lang w:eastAsia="zh-CN"/>
        </w:rPr>
        <w:t>第五条 双方确定因履行本合同应遵守的保密义务如下：</w:t>
      </w:r>
    </w:p>
    <w:p>
      <w:pPr>
        <w:pStyle w:val="25"/>
        <w:spacing w:line="400" w:lineRule="exact"/>
        <w:ind w:firstLine="440" w:firstLineChars="200"/>
        <w:rPr>
          <w:rFonts w:hAnsi="宋体"/>
          <w:lang w:eastAsia="zh-CN"/>
        </w:rPr>
      </w:pPr>
      <w:r>
        <w:rPr>
          <w:rFonts w:hint="eastAsia" w:hAnsi="宋体"/>
          <w:lang w:eastAsia="zh-CN"/>
        </w:rPr>
        <w:t>甲方：</w:t>
      </w:r>
    </w:p>
    <w:p>
      <w:pPr>
        <w:pStyle w:val="25"/>
        <w:spacing w:line="400" w:lineRule="exact"/>
        <w:ind w:firstLine="440" w:firstLineChars="200"/>
        <w:rPr>
          <w:rFonts w:hAnsi="宋体"/>
          <w:lang w:eastAsia="zh-CN"/>
        </w:rPr>
      </w:pPr>
      <w:r>
        <w:rPr>
          <w:rFonts w:hint="eastAsia" w:hAnsi="宋体"/>
          <w:lang w:eastAsia="zh-CN"/>
        </w:rPr>
        <w:t>1.保密内容：乙方提供的资料，服务咨询报告及该服务咨询报告的附件资料除外。</w:t>
      </w:r>
    </w:p>
    <w:p>
      <w:pPr>
        <w:pStyle w:val="25"/>
        <w:spacing w:line="400" w:lineRule="exact"/>
        <w:ind w:firstLine="440" w:firstLineChars="200"/>
        <w:rPr>
          <w:rFonts w:hAnsi="宋体"/>
          <w:lang w:eastAsia="zh-CN"/>
        </w:rPr>
      </w:pPr>
      <w:r>
        <w:rPr>
          <w:rFonts w:hint="eastAsia" w:hAnsi="宋体"/>
          <w:lang w:eastAsia="zh-CN"/>
        </w:rPr>
        <w:t xml:space="preserve">2.涉密人员范围：甲方及甲方工作人员 </w:t>
      </w:r>
    </w:p>
    <w:p>
      <w:pPr>
        <w:pStyle w:val="25"/>
        <w:spacing w:line="400" w:lineRule="exact"/>
        <w:ind w:firstLine="440" w:firstLineChars="200"/>
        <w:rPr>
          <w:rFonts w:hAnsi="宋体"/>
          <w:lang w:eastAsia="zh-CN"/>
        </w:rPr>
      </w:pPr>
      <w:r>
        <w:rPr>
          <w:rFonts w:hint="eastAsia" w:hAnsi="宋体"/>
          <w:lang w:eastAsia="zh-CN"/>
        </w:rPr>
        <w:t xml:space="preserve">3.泄密责任：  按本合同约定及国家有关保密法的规定执行 </w:t>
      </w:r>
    </w:p>
    <w:p>
      <w:pPr>
        <w:pStyle w:val="25"/>
        <w:spacing w:line="400" w:lineRule="exact"/>
        <w:ind w:firstLine="440" w:firstLineChars="200"/>
        <w:rPr>
          <w:rFonts w:hAnsi="宋体"/>
          <w:lang w:eastAsia="zh-CN"/>
        </w:rPr>
      </w:pPr>
      <w:r>
        <w:rPr>
          <w:rFonts w:hint="eastAsia" w:hAnsi="宋体"/>
          <w:lang w:eastAsia="zh-CN"/>
        </w:rPr>
        <w:t>乙方：</w:t>
      </w:r>
    </w:p>
    <w:p>
      <w:pPr>
        <w:pStyle w:val="25"/>
        <w:spacing w:line="400" w:lineRule="exact"/>
        <w:ind w:firstLine="440" w:firstLineChars="200"/>
        <w:rPr>
          <w:rFonts w:hAnsi="宋体"/>
          <w:lang w:eastAsia="zh-CN"/>
        </w:rPr>
      </w:pPr>
      <w:r>
        <w:rPr>
          <w:rFonts w:hint="eastAsia" w:hAnsi="宋体"/>
          <w:lang w:eastAsia="zh-CN"/>
        </w:rPr>
        <w:t xml:space="preserve">1.保密内容：甲方提供的资料以及乙方在提供本合同约定服务过程中知悉的甲方技术信息、经营信息、生产工艺、操作流程等。 </w:t>
      </w:r>
    </w:p>
    <w:p>
      <w:pPr>
        <w:pStyle w:val="25"/>
        <w:spacing w:line="400" w:lineRule="exact"/>
        <w:ind w:firstLine="440" w:firstLineChars="200"/>
        <w:rPr>
          <w:rFonts w:hAnsi="宋体"/>
          <w:lang w:eastAsia="zh-CN"/>
        </w:rPr>
      </w:pPr>
      <w:r>
        <w:rPr>
          <w:rFonts w:hint="eastAsia" w:hAnsi="宋体"/>
          <w:lang w:eastAsia="zh-CN"/>
        </w:rPr>
        <w:t xml:space="preserve">2.涉密人员范围：乙方及乙方工作人员 </w:t>
      </w:r>
    </w:p>
    <w:p>
      <w:pPr>
        <w:pStyle w:val="25"/>
        <w:spacing w:line="400" w:lineRule="exact"/>
        <w:ind w:firstLine="440" w:firstLineChars="200"/>
        <w:rPr>
          <w:rFonts w:hAnsi="宋体"/>
          <w:lang w:eastAsia="zh-CN"/>
        </w:rPr>
      </w:pPr>
      <w:r>
        <w:rPr>
          <w:rFonts w:hint="eastAsia" w:hAnsi="宋体"/>
          <w:lang w:eastAsia="zh-CN"/>
        </w:rPr>
        <w:t xml:space="preserve">3.泄密责任：按本合同约定及国家有关保密法的规定执行 </w:t>
      </w:r>
    </w:p>
    <w:p>
      <w:pPr>
        <w:pStyle w:val="25"/>
        <w:spacing w:line="400" w:lineRule="exact"/>
        <w:ind w:firstLine="440" w:firstLineChars="200"/>
        <w:rPr>
          <w:rFonts w:hAnsi="宋体"/>
          <w:lang w:eastAsia="zh-CN"/>
        </w:rPr>
      </w:pPr>
      <w:r>
        <w:rPr>
          <w:rFonts w:hint="eastAsia" w:hAnsi="宋体"/>
          <w:lang w:eastAsia="zh-CN"/>
        </w:rPr>
        <w:t>第六条 本合同的变更必须由双方协商一致，并以书面形式确定。</w:t>
      </w:r>
    </w:p>
    <w:p>
      <w:pPr>
        <w:pStyle w:val="25"/>
        <w:spacing w:line="400" w:lineRule="exact"/>
        <w:ind w:firstLine="440" w:firstLineChars="200"/>
        <w:rPr>
          <w:rFonts w:hAnsi="宋体"/>
          <w:lang w:eastAsia="zh-CN"/>
        </w:rPr>
      </w:pPr>
      <w:r>
        <w:rPr>
          <w:rFonts w:hint="eastAsia" w:hAnsi="宋体"/>
          <w:lang w:eastAsia="zh-CN"/>
        </w:rPr>
        <w:t>第七条 双方确定，按以下标准和方式对乙方提交的技术咨询工作成果进行验收：</w:t>
      </w:r>
    </w:p>
    <w:p>
      <w:pPr>
        <w:pStyle w:val="25"/>
        <w:spacing w:line="400" w:lineRule="exact"/>
        <w:ind w:firstLine="440" w:firstLineChars="200"/>
        <w:rPr>
          <w:rFonts w:hAnsi="宋体"/>
          <w:lang w:eastAsia="zh-CN"/>
        </w:rPr>
      </w:pPr>
      <w:r>
        <w:rPr>
          <w:rFonts w:hint="eastAsia" w:hAnsi="宋体"/>
          <w:lang w:eastAsia="zh-CN"/>
        </w:rPr>
        <w:t>1、乙方提交技术工作成果的形式：</w:t>
      </w:r>
      <w:r>
        <w:rPr>
          <w:rFonts w:hint="eastAsia" w:hAnsi="宋体"/>
          <w:u w:val="single"/>
          <w:lang w:eastAsia="zh-CN"/>
        </w:rPr>
        <w:t xml:space="preserve"> 专项评估报告纸质版本</w:t>
      </w:r>
      <w:r>
        <w:rPr>
          <w:rFonts w:hAnsi="宋体"/>
          <w:u w:val="single"/>
          <w:lang w:eastAsia="zh-CN"/>
        </w:rPr>
        <w:t>6份，可编辑电子版本</w:t>
      </w:r>
      <w:r>
        <w:rPr>
          <w:rFonts w:hint="eastAsia" w:hAnsi="宋体"/>
          <w:u w:val="single"/>
          <w:lang w:eastAsia="zh-CN"/>
        </w:rPr>
        <w:t>1</w:t>
      </w:r>
      <w:r>
        <w:rPr>
          <w:rFonts w:hAnsi="宋体"/>
          <w:u w:val="single"/>
          <w:lang w:eastAsia="zh-CN"/>
        </w:rPr>
        <w:t>份。</w:t>
      </w:r>
    </w:p>
    <w:p>
      <w:pPr>
        <w:pStyle w:val="25"/>
        <w:spacing w:line="400" w:lineRule="exact"/>
        <w:ind w:firstLine="440" w:firstLineChars="200"/>
        <w:rPr>
          <w:rFonts w:hAnsi="宋体"/>
          <w:lang w:eastAsia="zh-CN"/>
        </w:rPr>
      </w:pPr>
      <w:r>
        <w:rPr>
          <w:rFonts w:hint="eastAsia" w:hAnsi="宋体"/>
          <w:lang w:eastAsia="zh-CN"/>
        </w:rPr>
        <w:t>2、技术工作成果的验收标准</w:t>
      </w:r>
      <w:r>
        <w:rPr>
          <w:rFonts w:hint="eastAsia" w:hAnsi="宋体"/>
          <w:u w:val="single"/>
          <w:lang w:eastAsia="zh-CN"/>
        </w:rPr>
        <w:t xml:space="preserve">：  申请凝析油贸易进口资格的要求 </w:t>
      </w:r>
      <w:r>
        <w:rPr>
          <w:rFonts w:hAnsi="宋体"/>
          <w:u w:val="single"/>
          <w:lang w:eastAsia="zh-CN"/>
        </w:rPr>
        <w:t xml:space="preserve"> </w:t>
      </w:r>
    </w:p>
    <w:p>
      <w:pPr>
        <w:pStyle w:val="25"/>
        <w:spacing w:line="400" w:lineRule="exact"/>
        <w:ind w:firstLine="440" w:firstLineChars="200"/>
        <w:rPr>
          <w:rFonts w:hAnsi="宋体"/>
          <w:lang w:eastAsia="zh-CN"/>
        </w:rPr>
      </w:pPr>
      <w:r>
        <w:rPr>
          <w:rFonts w:hint="eastAsia" w:hAnsi="宋体"/>
          <w:lang w:eastAsia="zh-CN"/>
        </w:rPr>
        <w:t>3、验收地点：</w:t>
      </w:r>
      <w:r>
        <w:rPr>
          <w:rFonts w:hint="eastAsia" w:hAnsi="宋体"/>
          <w:u w:val="single"/>
          <w:lang w:eastAsia="zh-CN"/>
        </w:rPr>
        <w:t xml:space="preserve"> 甲方</w:t>
      </w:r>
      <w:r>
        <w:rPr>
          <w:rFonts w:hAnsi="宋体"/>
          <w:u w:val="single"/>
          <w:lang w:eastAsia="zh-CN"/>
        </w:rPr>
        <w:t xml:space="preserve">所在地 </w:t>
      </w:r>
    </w:p>
    <w:p>
      <w:pPr>
        <w:spacing w:line="520" w:lineRule="exact"/>
        <w:ind w:firstLine="440" w:firstLineChars="200"/>
        <w:rPr>
          <w:sz w:val="24"/>
          <w:lang w:eastAsia="zh-CN"/>
        </w:rPr>
      </w:pPr>
      <w:r>
        <w:rPr>
          <w:rFonts w:hint="eastAsia"/>
          <w:szCs w:val="21"/>
          <w:lang w:eastAsia="zh-CN"/>
        </w:rPr>
        <w:t>4、双方确认，甲方的验收仅作为付款依据，不代表甲方对乙方工作成果的最终认可。在技术咨询成果运用过程中，如有证据表明乙方存在弄虚作假等违反合同约定的情形，甲方仍有权要求乙方承担由此造成的损失和法律后果。</w:t>
      </w:r>
    </w:p>
    <w:p>
      <w:pPr>
        <w:pStyle w:val="25"/>
        <w:spacing w:line="400" w:lineRule="exact"/>
        <w:ind w:firstLine="440" w:firstLineChars="200"/>
        <w:rPr>
          <w:rFonts w:hAnsi="宋体"/>
          <w:lang w:eastAsia="zh-CN"/>
        </w:rPr>
      </w:pPr>
      <w:r>
        <w:rPr>
          <w:rFonts w:hint="eastAsia" w:hAnsi="宋体"/>
          <w:lang w:eastAsia="zh-CN"/>
        </w:rPr>
        <w:t>第八条 双方确定，甲方指定</w:t>
      </w:r>
      <w:r>
        <w:rPr>
          <w:rFonts w:hint="eastAsia" w:hAnsi="宋体"/>
          <w:u w:val="single"/>
          <w:lang w:eastAsia="zh-CN"/>
        </w:rPr>
        <w:t xml:space="preserve"> 封书贵</w:t>
      </w:r>
      <w:r>
        <w:rPr>
          <w:rFonts w:hint="eastAsia" w:hAnsi="宋体"/>
          <w:lang w:eastAsia="zh-CN"/>
        </w:rPr>
        <w:t>甲方项目联系人，乙方指定</w:t>
      </w:r>
      <w:r>
        <w:rPr>
          <w:rFonts w:hint="eastAsia" w:hAnsi="宋体"/>
          <w:u w:val="single"/>
          <w:lang w:eastAsia="zh-CN"/>
        </w:rPr>
        <w:t xml:space="preserve">    </w:t>
      </w:r>
      <w:r>
        <w:rPr>
          <w:rFonts w:hAnsi="宋体"/>
          <w:u w:val="single"/>
          <w:lang w:eastAsia="zh-CN"/>
        </w:rPr>
        <w:t xml:space="preserve"> </w:t>
      </w:r>
      <w:r>
        <w:rPr>
          <w:rFonts w:hint="eastAsia" w:hAnsi="宋体"/>
          <w:lang w:eastAsia="zh-CN"/>
        </w:rPr>
        <w:t>为乙方项目联系人。</w:t>
      </w:r>
    </w:p>
    <w:p>
      <w:pPr>
        <w:pStyle w:val="25"/>
        <w:spacing w:line="400" w:lineRule="exact"/>
        <w:ind w:firstLine="440" w:firstLineChars="200"/>
        <w:rPr>
          <w:rFonts w:hAnsi="宋体"/>
          <w:lang w:eastAsia="zh-CN"/>
        </w:rPr>
      </w:pPr>
      <w:r>
        <w:rPr>
          <w:rFonts w:hint="eastAsia" w:hAnsi="宋体"/>
          <w:lang w:eastAsia="zh-CN"/>
        </w:rPr>
        <w:t>第九条  违约责任</w:t>
      </w:r>
    </w:p>
    <w:p>
      <w:pPr>
        <w:spacing w:line="400" w:lineRule="exact"/>
        <w:ind w:firstLine="440" w:firstLineChars="200"/>
        <w:rPr>
          <w:rStyle w:val="78"/>
          <w:color w:val="000000"/>
          <w:lang w:eastAsia="zh-CN"/>
        </w:rPr>
      </w:pPr>
      <w:r>
        <w:rPr>
          <w:rStyle w:val="78"/>
          <w:rFonts w:hint="eastAsia"/>
          <w:color w:val="000000"/>
          <w:lang w:eastAsia="zh-CN"/>
        </w:rPr>
        <w:t>1．乙方逾期提交服务咨询报告的，每日应向甲方支付违约金人民币</w:t>
      </w:r>
      <w:r>
        <w:rPr>
          <w:rFonts w:hint="eastAsia"/>
          <w:szCs w:val="21"/>
          <w:u w:val="single"/>
          <w:lang w:eastAsia="zh-CN"/>
        </w:rPr>
        <w:t xml:space="preserve"> </w:t>
      </w:r>
      <w:r>
        <w:rPr>
          <w:szCs w:val="21"/>
          <w:u w:val="single"/>
          <w:lang w:eastAsia="zh-CN"/>
        </w:rPr>
        <w:t xml:space="preserve">1000 </w:t>
      </w:r>
      <w:r>
        <w:rPr>
          <w:rStyle w:val="78"/>
          <w:rFonts w:hint="eastAsia"/>
          <w:color w:val="000000"/>
          <w:lang w:eastAsia="zh-CN"/>
        </w:rPr>
        <w:t>元，逾期超过</w:t>
      </w:r>
      <w:r>
        <w:rPr>
          <w:rFonts w:hint="eastAsia"/>
          <w:szCs w:val="21"/>
          <w:u w:val="single"/>
          <w:lang w:eastAsia="zh-CN"/>
        </w:rPr>
        <w:t xml:space="preserve"> </w:t>
      </w:r>
      <w:r>
        <w:rPr>
          <w:szCs w:val="21"/>
          <w:u w:val="single"/>
          <w:lang w:eastAsia="zh-CN"/>
        </w:rPr>
        <w:t xml:space="preserve">10 </w:t>
      </w:r>
      <w:r>
        <w:rPr>
          <w:rStyle w:val="78"/>
          <w:rFonts w:hint="eastAsia"/>
          <w:color w:val="000000"/>
          <w:lang w:eastAsia="zh-CN"/>
        </w:rPr>
        <w:t>日的，甲方还有权解除本合同并要求乙方退还已经收取的费用。</w:t>
      </w:r>
    </w:p>
    <w:p>
      <w:pPr>
        <w:pStyle w:val="25"/>
        <w:spacing w:line="400" w:lineRule="exact"/>
        <w:ind w:firstLine="440" w:firstLineChars="200"/>
        <w:rPr>
          <w:rStyle w:val="78"/>
          <w:color w:val="000000"/>
          <w:lang w:eastAsia="zh-CN"/>
        </w:rPr>
      </w:pPr>
      <w:r>
        <w:rPr>
          <w:rStyle w:val="78"/>
          <w:rFonts w:hint="eastAsia"/>
          <w:color w:val="000000"/>
          <w:lang w:eastAsia="zh-CN"/>
        </w:rPr>
        <w:t>2．乙方提交的服务咨询报告不符合合同约定的，应在甲方指定期限内修改完善直至符合合同约定为止，由此造成逾期提交的，按照第1款约定执行。</w:t>
      </w:r>
    </w:p>
    <w:p>
      <w:pPr>
        <w:pStyle w:val="25"/>
        <w:spacing w:line="400" w:lineRule="exact"/>
        <w:ind w:firstLine="440" w:firstLineChars="200"/>
        <w:rPr>
          <w:rFonts w:hAnsi="宋体"/>
          <w:lang w:eastAsia="zh-CN"/>
        </w:rPr>
      </w:pPr>
      <w:r>
        <w:rPr>
          <w:rStyle w:val="78"/>
          <w:rFonts w:hint="eastAsia"/>
          <w:color w:val="000000"/>
          <w:lang w:eastAsia="zh-CN"/>
        </w:rPr>
        <w:t>3．任何一方违反保密义务的，应向对方支付违约金人民币</w:t>
      </w:r>
      <w:r>
        <w:rPr>
          <w:rFonts w:hint="eastAsia" w:hAnsi="宋体"/>
          <w:u w:val="single"/>
          <w:lang w:eastAsia="zh-CN"/>
        </w:rPr>
        <w:t xml:space="preserve"> </w:t>
      </w:r>
      <w:r>
        <w:rPr>
          <w:rFonts w:hAnsi="宋体"/>
          <w:u w:val="single"/>
          <w:lang w:eastAsia="zh-CN"/>
        </w:rPr>
        <w:t xml:space="preserve">10000 </w:t>
      </w:r>
      <w:r>
        <w:rPr>
          <w:rStyle w:val="78"/>
          <w:rFonts w:hint="eastAsia"/>
          <w:color w:val="000000"/>
          <w:lang w:eastAsia="zh-CN"/>
        </w:rPr>
        <w:t>元；赔偿由此给对方造成的损失。</w:t>
      </w:r>
    </w:p>
    <w:p>
      <w:pPr>
        <w:pStyle w:val="25"/>
        <w:spacing w:line="400" w:lineRule="exact"/>
        <w:ind w:firstLine="440" w:firstLineChars="200"/>
        <w:rPr>
          <w:rFonts w:hAnsi="宋体"/>
          <w:lang w:eastAsia="zh-CN"/>
        </w:rPr>
      </w:pPr>
      <w:r>
        <w:rPr>
          <w:rFonts w:hint="eastAsia" w:hAnsi="宋体"/>
          <w:lang w:eastAsia="zh-CN"/>
        </w:rPr>
        <w:t>第十条 双方因履行本合同而发生的争议，可协商、调解解决，也可直接采取下列第</w:t>
      </w:r>
      <w:r>
        <w:rPr>
          <w:rFonts w:hint="eastAsia" w:hAnsi="宋体"/>
          <w:u w:val="single"/>
          <w:lang w:eastAsia="zh-CN"/>
        </w:rPr>
        <w:t xml:space="preserve">  </w:t>
      </w:r>
      <w:r>
        <w:rPr>
          <w:rFonts w:hAnsi="宋体"/>
          <w:u w:val="single"/>
          <w:lang w:eastAsia="zh-CN"/>
        </w:rPr>
        <w:t>2</w:t>
      </w:r>
      <w:r>
        <w:rPr>
          <w:rFonts w:hint="eastAsia" w:hAnsi="宋体"/>
          <w:lang w:eastAsia="zh-CN"/>
        </w:rPr>
        <w:t>种方式解决：</w:t>
      </w:r>
    </w:p>
    <w:p>
      <w:pPr>
        <w:pStyle w:val="25"/>
        <w:spacing w:line="400" w:lineRule="exact"/>
        <w:ind w:firstLine="440" w:firstLineChars="200"/>
        <w:rPr>
          <w:rFonts w:hAnsi="宋体"/>
          <w:lang w:eastAsia="zh-CN"/>
        </w:rPr>
      </w:pPr>
      <w:r>
        <w:rPr>
          <w:rFonts w:hint="eastAsia" w:hAnsi="宋体"/>
          <w:lang w:eastAsia="zh-CN"/>
        </w:rPr>
        <w:t>1．向</w:t>
      </w:r>
      <w:r>
        <w:rPr>
          <w:rFonts w:hint="eastAsia" w:hAnsi="宋体"/>
          <w:u w:val="single"/>
          <w:lang w:eastAsia="zh-CN"/>
        </w:rPr>
        <w:t xml:space="preserve">    </w:t>
      </w:r>
      <w:r>
        <w:rPr>
          <w:rFonts w:hAnsi="宋体"/>
          <w:u w:val="single"/>
          <w:lang w:eastAsia="zh-CN"/>
        </w:rPr>
        <w:t xml:space="preserve"> </w:t>
      </w:r>
      <w:r>
        <w:rPr>
          <w:rFonts w:hint="eastAsia" w:hAnsi="宋体"/>
          <w:lang w:eastAsia="zh-CN"/>
        </w:rPr>
        <w:t>仲裁委员会申请仲裁；</w:t>
      </w:r>
    </w:p>
    <w:p>
      <w:pPr>
        <w:pStyle w:val="25"/>
        <w:spacing w:line="400" w:lineRule="exact"/>
        <w:ind w:firstLine="440" w:firstLineChars="200"/>
        <w:rPr>
          <w:rFonts w:hAnsi="宋体"/>
          <w:lang w:eastAsia="zh-CN"/>
        </w:rPr>
      </w:pPr>
      <w:r>
        <w:rPr>
          <w:rFonts w:hint="eastAsia" w:hAnsi="宋体"/>
          <w:lang w:eastAsia="zh-CN"/>
        </w:rPr>
        <w:t>2．向甲方所在地人民法院提起诉讼。</w:t>
      </w:r>
    </w:p>
    <w:p>
      <w:pPr>
        <w:pStyle w:val="25"/>
        <w:spacing w:line="400" w:lineRule="exact"/>
        <w:ind w:firstLine="440" w:firstLineChars="200"/>
        <w:rPr>
          <w:rFonts w:hAnsi="宋体"/>
          <w:lang w:eastAsia="zh-CN"/>
        </w:rPr>
      </w:pPr>
      <w:r>
        <w:rPr>
          <w:rFonts w:hint="eastAsia" w:hAnsi="宋体"/>
          <w:lang w:eastAsia="zh-CN"/>
        </w:rPr>
        <w:t>第十一条 其他</w:t>
      </w:r>
    </w:p>
    <w:p>
      <w:pPr>
        <w:pStyle w:val="25"/>
        <w:spacing w:line="400" w:lineRule="exact"/>
        <w:ind w:firstLine="440" w:firstLineChars="200"/>
        <w:rPr>
          <w:rStyle w:val="78"/>
          <w:color w:val="000000"/>
          <w:lang w:eastAsia="zh-CN"/>
        </w:rPr>
      </w:pPr>
      <w:r>
        <w:rPr>
          <w:rStyle w:val="78"/>
          <w:rFonts w:hint="eastAsia"/>
          <w:color w:val="000000"/>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pStyle w:val="25"/>
        <w:spacing w:line="400" w:lineRule="exact"/>
        <w:ind w:firstLine="440" w:firstLineChars="200"/>
        <w:rPr>
          <w:rFonts w:hAnsi="宋体"/>
          <w:lang w:eastAsia="zh-CN"/>
        </w:rPr>
      </w:pPr>
      <w:r>
        <w:rPr>
          <w:rFonts w:hint="eastAsia" w:hAnsi="宋体"/>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pPr>
        <w:pStyle w:val="25"/>
        <w:spacing w:line="400" w:lineRule="exact"/>
        <w:ind w:firstLine="440" w:firstLineChars="200"/>
        <w:rPr>
          <w:rFonts w:hAnsi="宋体"/>
          <w:lang w:eastAsia="zh-CN"/>
        </w:rPr>
      </w:pPr>
      <w:r>
        <w:rPr>
          <w:rFonts w:hint="eastAsia" w:hAnsi="宋体"/>
          <w:lang w:eastAsia="zh-CN"/>
        </w:rPr>
        <w:t>第十二条 本合同经双方盖章后生效。本合同一式</w:t>
      </w:r>
      <w:r>
        <w:rPr>
          <w:rFonts w:hAnsi="宋体"/>
          <w:u w:val="single"/>
          <w:lang w:eastAsia="zh-CN"/>
        </w:rPr>
        <w:t>6</w:t>
      </w:r>
      <w:r>
        <w:rPr>
          <w:rFonts w:hint="eastAsia" w:hAnsi="宋体"/>
          <w:lang w:eastAsia="zh-CN"/>
        </w:rPr>
        <w:t>份，甲方执</w:t>
      </w:r>
      <w:r>
        <w:rPr>
          <w:rFonts w:hAnsi="宋体"/>
          <w:u w:val="single"/>
          <w:lang w:eastAsia="zh-CN"/>
        </w:rPr>
        <w:t>4</w:t>
      </w:r>
      <w:r>
        <w:rPr>
          <w:rFonts w:hint="eastAsia" w:hAnsi="宋体"/>
          <w:lang w:eastAsia="zh-CN"/>
        </w:rPr>
        <w:t>份，乙方执</w:t>
      </w:r>
      <w:r>
        <w:rPr>
          <w:rFonts w:hint="eastAsia" w:hAnsi="宋体"/>
          <w:u w:val="single"/>
          <w:lang w:eastAsia="zh-CN"/>
        </w:rPr>
        <w:t xml:space="preserve"> </w:t>
      </w:r>
      <w:r>
        <w:rPr>
          <w:rFonts w:hAnsi="宋体"/>
          <w:u w:val="single"/>
          <w:lang w:eastAsia="zh-CN"/>
        </w:rPr>
        <w:t xml:space="preserve">2 </w:t>
      </w:r>
      <w:r>
        <w:rPr>
          <w:rFonts w:hint="eastAsia" w:hAnsi="宋体"/>
          <w:lang w:eastAsia="zh-CN"/>
        </w:rPr>
        <w:t>份，具有同等法律效力。</w:t>
      </w:r>
    </w:p>
    <w:p>
      <w:pPr>
        <w:pStyle w:val="25"/>
        <w:spacing w:line="400" w:lineRule="exact"/>
        <w:rPr>
          <w:rFonts w:hAnsi="宋体"/>
          <w:lang w:eastAsia="zh-CN"/>
        </w:rPr>
      </w:pPr>
    </w:p>
    <w:p>
      <w:pPr>
        <w:pStyle w:val="25"/>
        <w:spacing w:line="400" w:lineRule="exact"/>
        <w:ind w:firstLine="440" w:firstLineChars="200"/>
        <w:rPr>
          <w:rFonts w:hAnsi="宋体"/>
        </w:rPr>
      </w:pPr>
      <w:r>
        <w:rPr>
          <w:rFonts w:hint="eastAsia" w:hAnsi="宋体"/>
        </w:rPr>
        <w:t>甲方（公章）:   　                                 乙方：（公章）</w:t>
      </w:r>
    </w:p>
    <w:p>
      <w:pPr>
        <w:pStyle w:val="25"/>
        <w:spacing w:line="400" w:lineRule="exact"/>
        <w:ind w:firstLine="440" w:firstLineChars="200"/>
        <w:rPr>
          <w:rFonts w:hAnsi="宋体"/>
        </w:rPr>
      </w:pPr>
      <w:r>
        <w:rPr>
          <w:rFonts w:hint="eastAsia" w:hAnsi="宋体"/>
        </w:rPr>
        <w:t xml:space="preserve">                           </w:t>
      </w:r>
    </w:p>
    <w:p>
      <w:pPr>
        <w:pStyle w:val="25"/>
        <w:spacing w:line="400" w:lineRule="exact"/>
        <w:rPr>
          <w:rFonts w:hAnsi="宋体"/>
          <w:lang w:eastAsia="zh-CN"/>
        </w:rPr>
      </w:pPr>
      <w:r>
        <w:rPr>
          <w:rFonts w:hint="eastAsia" w:hAnsi="宋体"/>
        </w:rPr>
        <w:t xml:space="preserve">   </w:t>
      </w:r>
      <w:r>
        <w:rPr>
          <w:rFonts w:hAnsi="宋体"/>
        </w:rPr>
        <w:t xml:space="preserve">   </w:t>
      </w:r>
      <w:r>
        <w:rPr>
          <w:rFonts w:hAnsi="宋体"/>
          <w:lang w:eastAsia="zh-CN"/>
        </w:rPr>
        <w:t>2024年6月      日</w:t>
      </w:r>
      <w:r>
        <w:rPr>
          <w:rFonts w:hint="eastAsia" w:hAnsi="宋体"/>
          <w:lang w:eastAsia="zh-CN"/>
        </w:rPr>
        <w:t xml:space="preserve">                             </w:t>
      </w:r>
      <w:r>
        <w:rPr>
          <w:rFonts w:hAnsi="宋体"/>
          <w:lang w:eastAsia="zh-CN"/>
        </w:rPr>
        <w:t>2024年6月      日</w:t>
      </w:r>
    </w:p>
    <w:p>
      <w:pPr>
        <w:tabs>
          <w:tab w:val="left" w:pos="420"/>
        </w:tabs>
        <w:rPr>
          <w:sz w:val="24"/>
          <w:szCs w:val="24"/>
          <w:lang w:eastAsia="zh-CN"/>
        </w:rPr>
      </w:pPr>
    </w:p>
    <w:p>
      <w:pPr>
        <w:pStyle w:val="2"/>
      </w:pPr>
    </w:p>
    <w:p>
      <w:pPr>
        <w:pStyle w:val="2"/>
      </w:pPr>
    </w:p>
    <w:p>
      <w:pPr>
        <w:pStyle w:val="2"/>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专项评估报告</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24年6月</w:t>
      </w:r>
    </w:p>
    <w:p>
      <w:pPr>
        <w:rPr>
          <w:lang w:eastAsia="zh-CN"/>
        </w:rPr>
      </w:pPr>
    </w:p>
    <w:p>
      <w:pPr>
        <w:pStyle w:val="2"/>
      </w:pPr>
    </w:p>
    <w:p>
      <w:pPr>
        <w:pStyle w:val="2"/>
      </w:pPr>
    </w:p>
    <w:p>
      <w:pPr>
        <w:pStyle w:val="2"/>
      </w:pPr>
    </w:p>
    <w:p>
      <w:pPr>
        <w:pStyle w:val="2"/>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纸胶装、平装。所有参选文件应增加统一外层包封。</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3.提交参选文件封口处均需加盖骑缝章。商务参选文件和技术参选文件盖章扫描P</w:t>
      </w:r>
      <w:r>
        <w:rPr>
          <w:rFonts w:cs="Times New Roman"/>
          <w:bCs w:val="0"/>
          <w:color w:val="C00000"/>
          <w:sz w:val="24"/>
          <w:szCs w:val="24"/>
          <w:lang w:eastAsia="zh-CN"/>
        </w:rPr>
        <w:t>DF版本（需有相应页码）</w:t>
      </w:r>
      <w:r>
        <w:rPr>
          <w:rFonts w:hint="eastAsia" w:cs="Times New Roman"/>
          <w:bCs w:val="0"/>
          <w:color w:val="C00000"/>
          <w:sz w:val="24"/>
          <w:szCs w:val="24"/>
          <w:lang w:eastAsia="zh-CN"/>
        </w:rPr>
        <w:t>电子拷贝一份（随参选文件包装）。</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4.凡因参选文件不按规定填写，或填写不清晰、不完整、或密封不合要求而引起的一切后果，由参选人自行负责。</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5.参选文件正本必须逐页或骑缝加盖参选人公章或由法人代表或法人代表授权人逐页签字方视为有效，同时应注明提交日期，否则视为废标。</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2"/>
        <w:spacing w:beforeLines="0" w:afterLines="0" w:line="240" w:lineRule="auto"/>
        <w:ind w:firstLine="618" w:firstLineChars="221"/>
        <w:rPr>
          <w:rFonts w:cs="Times New Roman"/>
          <w:bCs w:val="0"/>
          <w:color w:val="C00000"/>
          <w:lang w:eastAsia="zh-CN"/>
        </w:rPr>
      </w:pPr>
    </w:p>
    <w:p>
      <w:pPr>
        <w:pStyle w:val="72"/>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2"/>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r>
              <w:rPr>
                <w:rFonts w:hint="eastAsia"/>
                <w:sz w:val="24"/>
              </w:rPr>
              <w:t>参选书</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2</w:t>
            </w:r>
          </w:p>
        </w:tc>
        <w:tc>
          <w:tcPr>
            <w:tcW w:w="6023" w:type="dxa"/>
          </w:tcPr>
          <w:p>
            <w:pPr>
              <w:spacing w:line="500" w:lineRule="exact"/>
              <w:rPr>
                <w:sz w:val="24"/>
              </w:rPr>
            </w:pPr>
            <w:r>
              <w:rPr>
                <w:rFonts w:hint="eastAsia"/>
                <w:sz w:val="24"/>
              </w:rPr>
              <w:t>法定代表人授权书</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tcPr>
          <w:p>
            <w:pPr>
              <w:spacing w:line="500" w:lineRule="exact"/>
              <w:rPr>
                <w:sz w:val="24"/>
                <w:lang w:eastAsia="zh-CN"/>
              </w:rPr>
            </w:pPr>
            <w:r>
              <w:rPr>
                <w:rFonts w:hint="eastAsia"/>
                <w:sz w:val="24"/>
                <w:lang w:eastAsia="zh-CN"/>
              </w:rPr>
              <w:t>法定代表人身份证复印件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4</w:t>
            </w:r>
          </w:p>
        </w:tc>
        <w:tc>
          <w:tcPr>
            <w:tcW w:w="6023" w:type="dxa"/>
          </w:tcPr>
          <w:p>
            <w:pPr>
              <w:spacing w:line="500" w:lineRule="exact"/>
              <w:rPr>
                <w:sz w:val="24"/>
                <w:lang w:eastAsia="zh-CN"/>
              </w:rPr>
            </w:pPr>
            <w:r>
              <w:rPr>
                <w:rFonts w:hint="eastAsia"/>
                <w:sz w:val="24"/>
                <w:lang w:eastAsia="zh-CN"/>
              </w:rPr>
              <w:t>授权代表身份证复印件</w:t>
            </w:r>
          </w:p>
        </w:tc>
        <w:tc>
          <w:tcPr>
            <w:tcW w:w="184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sz w:val="24"/>
              </w:rPr>
              <w:t>5</w:t>
            </w:r>
          </w:p>
        </w:tc>
        <w:tc>
          <w:tcPr>
            <w:tcW w:w="6023" w:type="dxa"/>
          </w:tcPr>
          <w:p>
            <w:pPr>
              <w:spacing w:line="500" w:lineRule="exact"/>
              <w:rPr>
                <w:sz w:val="24"/>
              </w:rPr>
            </w:pPr>
            <w:r>
              <w:rPr>
                <w:rFonts w:hint="eastAsia"/>
                <w:sz w:val="24"/>
              </w:rPr>
              <w:t>营业执照复印件</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sz w:val="24"/>
              </w:rPr>
              <w:t>6</w:t>
            </w:r>
          </w:p>
        </w:tc>
        <w:tc>
          <w:tcPr>
            <w:tcW w:w="6023" w:type="dxa"/>
          </w:tcPr>
          <w:p>
            <w:pPr>
              <w:spacing w:line="500" w:lineRule="exact"/>
              <w:rPr>
                <w:sz w:val="24"/>
                <w:lang w:eastAsia="zh-CN"/>
              </w:rPr>
            </w:pPr>
            <w:r>
              <w:rPr>
                <w:rFonts w:hint="eastAsia"/>
                <w:sz w:val="24"/>
              </w:rPr>
              <w:t>资质</w:t>
            </w:r>
            <w:r>
              <w:rPr>
                <w:rFonts w:hint="eastAsia"/>
                <w:sz w:val="24"/>
                <w:lang w:eastAsia="zh-CN"/>
              </w:rPr>
              <w:t>文件</w:t>
            </w:r>
          </w:p>
        </w:tc>
        <w:tc>
          <w:tcPr>
            <w:tcW w:w="184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sz w:val="24"/>
                <w:lang w:eastAsia="zh-CN"/>
              </w:rPr>
              <w:t>7</w:t>
            </w:r>
          </w:p>
        </w:tc>
        <w:tc>
          <w:tcPr>
            <w:tcW w:w="6023" w:type="dxa"/>
          </w:tcPr>
          <w:p>
            <w:pPr>
              <w:spacing w:line="500" w:lineRule="exact"/>
              <w:rPr>
                <w:sz w:val="24"/>
              </w:rPr>
            </w:pPr>
            <w:r>
              <w:rPr>
                <w:rFonts w:hint="eastAsia"/>
                <w:sz w:val="24"/>
              </w:rPr>
              <w:t>参选报价单</w:t>
            </w:r>
          </w:p>
        </w:tc>
        <w:tc>
          <w:tcPr>
            <w:tcW w:w="1843" w:type="dxa"/>
          </w:tcPr>
          <w:p>
            <w:pPr>
              <w:spacing w:line="500" w:lineRule="exact"/>
              <w:jc w:val="center"/>
              <w:rPr>
                <w:sz w:val="24"/>
              </w:rPr>
            </w:pP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pPr>
    </w:p>
    <w:p>
      <w:pPr>
        <w:pStyle w:val="2"/>
      </w:pPr>
    </w:p>
    <w:p>
      <w:pPr>
        <w:pStyle w:val="2"/>
      </w:pPr>
    </w:p>
    <w:p>
      <w:pPr>
        <w:pStyle w:val="2"/>
      </w:pPr>
    </w:p>
    <w:p>
      <w:pPr>
        <w:pStyle w:val="2"/>
      </w:pPr>
    </w:p>
    <w:p>
      <w:pPr>
        <w:pStyle w:val="2"/>
      </w:pPr>
    </w:p>
    <w:p>
      <w:pPr>
        <w:pStyle w:val="2"/>
      </w:pPr>
    </w:p>
    <w:p>
      <w:pPr>
        <w:pStyle w:val="2"/>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（2）法定代表人授权委托书</w:t>
      </w:r>
    </w:p>
    <w:p>
      <w:pPr>
        <w:spacing w:line="500" w:lineRule="exact"/>
        <w:ind w:firstLine="480" w:firstLineChars="200"/>
        <w:rPr>
          <w:sz w:val="24"/>
          <w:lang w:eastAsia="zh-CN"/>
        </w:rPr>
      </w:pPr>
      <w:r>
        <w:rPr>
          <w:rFonts w:hint="eastAsia"/>
          <w:sz w:val="24"/>
          <w:lang w:eastAsia="zh-CN"/>
        </w:rPr>
        <w:t>（3）参选报价单</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spacing w:line="500" w:lineRule="exact"/>
        <w:ind w:firstLine="480" w:firstLineChars="200"/>
        <w:rPr>
          <w:sz w:val="24"/>
          <w:lang w:eastAsia="zh-CN"/>
        </w:rPr>
      </w:pPr>
      <w:r>
        <w:rPr>
          <w:rFonts w:hint="eastAsia"/>
          <w:sz w:val="24"/>
          <w:lang w:eastAsia="zh-CN"/>
        </w:rPr>
        <w:t>被授权代表姓名：</w:t>
      </w:r>
    </w:p>
    <w:p>
      <w:pPr>
        <w:spacing w:line="500" w:lineRule="exact"/>
        <w:ind w:firstLine="480" w:firstLineChars="200"/>
        <w:rPr>
          <w:sz w:val="24"/>
          <w:lang w:eastAsia="zh-CN"/>
        </w:rPr>
      </w:pPr>
      <w:r>
        <w:rPr>
          <w:rFonts w:hint="eastAsia"/>
          <w:sz w:val="24"/>
          <w:lang w:eastAsia="zh-CN"/>
        </w:rPr>
        <w:t>职          务：</w:t>
      </w:r>
    </w:p>
    <w:p>
      <w:pPr>
        <w:spacing w:line="500" w:lineRule="exact"/>
        <w:ind w:firstLine="480" w:firstLineChars="200"/>
        <w:rPr>
          <w:sz w:val="24"/>
          <w:lang w:eastAsia="zh-CN"/>
        </w:rPr>
      </w:pPr>
      <w:r>
        <w:rPr>
          <w:rFonts w:hint="eastAsia"/>
          <w:sz w:val="24"/>
          <w:lang w:eastAsia="zh-CN"/>
        </w:rPr>
        <w:t>联系方式及邮箱：</w:t>
      </w:r>
    </w:p>
    <w:p>
      <w:pPr>
        <w:spacing w:line="500" w:lineRule="exact"/>
        <w:ind w:firstLine="480" w:firstLineChars="200"/>
        <w:rPr>
          <w:sz w:val="24"/>
          <w:lang w:eastAsia="zh-CN"/>
        </w:rPr>
      </w:pPr>
      <w:r>
        <w:rPr>
          <w:rFonts w:hint="eastAsia"/>
          <w:sz w:val="24"/>
          <w:lang w:eastAsia="zh-CN"/>
        </w:rPr>
        <w:t>被授权代表签字：</w:t>
      </w: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rPr>
          <w:rFonts w:hint="eastAsia"/>
        </w:rPr>
      </w:pPr>
    </w:p>
    <w:p>
      <w:pPr>
        <w:spacing w:line="500" w:lineRule="exact"/>
        <w:jc w:val="both"/>
        <w:rPr>
          <w:b/>
          <w:bCs/>
          <w:sz w:val="36"/>
          <w:szCs w:val="36"/>
          <w:lang w:eastAsia="zh-CN"/>
        </w:rPr>
      </w:pPr>
    </w:p>
    <w:p>
      <w:pPr>
        <w:spacing w:line="500" w:lineRule="exact"/>
        <w:jc w:val="center"/>
        <w:rPr>
          <w:b/>
          <w:bCs/>
          <w:sz w:val="36"/>
          <w:szCs w:val="36"/>
          <w:lang w:eastAsia="zh-CN"/>
        </w:rPr>
      </w:pPr>
      <w:r>
        <w:rPr>
          <w:rFonts w:hint="eastAsia"/>
          <w:b/>
          <w:bCs/>
          <w:sz w:val="36"/>
          <w:szCs w:val="36"/>
          <w:lang w:eastAsia="zh-CN"/>
        </w:rPr>
        <w:t>法定代表人授权书</w:t>
      </w:r>
    </w:p>
    <w:p>
      <w:pPr>
        <w:pStyle w:val="2"/>
        <w:jc w:val="center"/>
      </w:pPr>
    </w:p>
    <w:p>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为本公司的合法代理人，就专项评估报告公开自主比选，以本公司名义参与报价、合同执行并处理与之有关的其他事务，相关责任及后果由本公司承担。</w:t>
      </w:r>
    </w:p>
    <w:p>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24</w:t>
      </w:r>
      <w:r>
        <w:rPr>
          <w:rFonts w:hint="eastAsia" w:cs="Times New Roman"/>
          <w:color w:val="00B050"/>
          <w:sz w:val="28"/>
          <w:szCs w:val="28"/>
          <w:u w:val="single"/>
          <w:lang w:eastAsia="zh-CN"/>
        </w:rPr>
        <w:t>年</w:t>
      </w:r>
      <w:r>
        <w:rPr>
          <w:rFonts w:cs="Times New Roman"/>
          <w:color w:val="00B050"/>
          <w:sz w:val="28"/>
          <w:szCs w:val="28"/>
          <w:u w:val="single"/>
          <w:lang w:eastAsia="zh-CN"/>
        </w:rPr>
        <w:t>6</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pPr>
        <w:spacing w:line="500" w:lineRule="exact"/>
        <w:ind w:firstLine="480" w:firstLineChars="200"/>
        <w:rPr>
          <w:sz w:val="24"/>
          <w:lang w:eastAsia="zh-CN"/>
        </w:rPr>
      </w:pPr>
      <w:r>
        <w:rPr>
          <w:rFonts w:hint="eastAsia"/>
          <w:sz w:val="24"/>
          <w:lang w:eastAsia="zh-CN"/>
        </w:rPr>
        <w:t>特此声明。</w:t>
      </w:r>
    </w:p>
    <w:p>
      <w:pPr>
        <w:pStyle w:val="2"/>
      </w:pPr>
    </w:p>
    <w:p>
      <w:pPr>
        <w:spacing w:line="500" w:lineRule="exact"/>
        <w:rPr>
          <w:sz w:val="24"/>
          <w:lang w:eastAsia="zh-CN"/>
        </w:rPr>
      </w:pPr>
      <w:r>
        <w:rPr>
          <w:rFonts w:hint="eastAsia"/>
          <w:sz w:val="24"/>
          <w:lang w:eastAsia="zh-CN"/>
        </w:rPr>
        <w:t xml:space="preserve">    法人代表（签字）：</w:t>
      </w:r>
    </w:p>
    <w:p>
      <w:pPr>
        <w:spacing w:line="500" w:lineRule="exact"/>
        <w:rPr>
          <w:sz w:val="24"/>
          <w:lang w:eastAsia="zh-CN"/>
        </w:rPr>
      </w:pPr>
    </w:p>
    <w:p>
      <w:pPr>
        <w:spacing w:line="500" w:lineRule="exact"/>
        <w:rPr>
          <w:sz w:val="24"/>
          <w:lang w:eastAsia="zh-CN"/>
        </w:rPr>
      </w:pPr>
      <w:r>
        <w:rPr>
          <w:rFonts w:hint="eastAsia"/>
          <w:sz w:val="24"/>
          <w:lang w:eastAsia="zh-CN"/>
        </w:rPr>
        <w:t xml:space="preserve">    被授权代表签字：</w:t>
      </w:r>
    </w:p>
    <w:p>
      <w:pPr>
        <w:spacing w:line="500" w:lineRule="exact"/>
        <w:rPr>
          <w:sz w:val="24"/>
          <w:lang w:eastAsia="zh-CN"/>
        </w:rPr>
      </w:pPr>
    </w:p>
    <w:p>
      <w:pPr>
        <w:pStyle w:val="2"/>
      </w:pPr>
    </w:p>
    <w:p>
      <w:pPr>
        <w:pStyle w:val="2"/>
      </w:pPr>
    </w:p>
    <w:p>
      <w:pPr>
        <w:pStyle w:val="2"/>
      </w:pPr>
    </w:p>
    <w:p>
      <w:pPr>
        <w:pStyle w:val="2"/>
      </w:pPr>
    </w:p>
    <w:p>
      <w:pPr>
        <w:pStyle w:val="2"/>
        <w:jc w:val="center"/>
        <w:rPr>
          <w:color w:val="4E6127"/>
        </w:rPr>
      </w:pPr>
      <w:r>
        <w:rPr>
          <w:rFonts w:hint="eastAsia"/>
          <w:sz w:val="24"/>
          <w:szCs w:val="24"/>
        </w:rPr>
        <w:t xml:space="preserve">               单位名称：</w:t>
      </w:r>
      <w:r>
        <w:rPr>
          <w:rFonts w:hint="eastAsia" w:hAnsi="宋体"/>
          <w:color w:val="00B050"/>
          <w:kern w:val="2"/>
          <w:sz w:val="28"/>
          <w:szCs w:val="28"/>
        </w:rPr>
        <w:t>（公章）</w:t>
      </w:r>
    </w:p>
    <w:p>
      <w:pPr>
        <w:pStyle w:val="2"/>
        <w:jc w:val="center"/>
        <w:rPr>
          <w:color w:val="4E6127"/>
        </w:rPr>
      </w:pPr>
    </w:p>
    <w:p>
      <w:pPr>
        <w:pStyle w:val="2"/>
        <w:jc w:val="center"/>
      </w:pPr>
    </w:p>
    <w:p>
      <w:pPr>
        <w:pStyle w:val="2"/>
        <w:jc w:val="center"/>
      </w:pPr>
    </w:p>
    <w:p>
      <w:pPr>
        <w:pStyle w:val="2"/>
        <w:jc w:val="center"/>
      </w:pPr>
    </w:p>
    <w:p>
      <w:pPr>
        <w:pStyle w:val="2"/>
        <w:jc w:val="center"/>
      </w:pPr>
    </w:p>
    <w:p>
      <w:pPr>
        <w:pStyle w:val="2"/>
        <w:jc w:val="center"/>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2"/>
        <w:rPr>
          <w:b/>
          <w:bCs/>
          <w:color w:val="4E6127"/>
          <w:sz w:val="36"/>
          <w:szCs w:val="36"/>
        </w:rPr>
      </w:pPr>
    </w:p>
    <w:p>
      <w:pPr>
        <w:pStyle w:val="7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pPr>
        <w:spacing w:line="500" w:lineRule="exact"/>
        <w:jc w:val="center"/>
        <w:rPr>
          <w:b/>
          <w:bCs/>
          <w:color w:val="4E6127"/>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spacing w:line="500" w:lineRule="exact"/>
        <w:rPr>
          <w:b/>
          <w:bCs/>
          <w:sz w:val="36"/>
          <w:szCs w:val="36"/>
          <w:lang w:eastAsia="zh-CN"/>
        </w:rPr>
      </w:pPr>
    </w:p>
    <w:p>
      <w:pPr>
        <w:spacing w:line="500" w:lineRule="exact"/>
        <w:jc w:val="center"/>
        <w:rPr>
          <w:b/>
          <w:bCs/>
          <w:sz w:val="36"/>
          <w:szCs w:val="36"/>
          <w:lang w:eastAsia="zh-CN"/>
        </w:rPr>
      </w:pPr>
    </w:p>
    <w:p>
      <w:pPr>
        <w:spacing w:line="500" w:lineRule="exact"/>
        <w:jc w:val="center"/>
        <w:rPr>
          <w:b/>
          <w:bCs/>
          <w:sz w:val="36"/>
          <w:szCs w:val="36"/>
          <w:lang w:eastAsia="zh-CN"/>
        </w:rPr>
      </w:pPr>
    </w:p>
    <w:p>
      <w:pPr>
        <w:pStyle w:val="2"/>
        <w:rPr>
          <w:b/>
          <w:bCs/>
          <w:sz w:val="36"/>
          <w:szCs w:val="36"/>
        </w:rPr>
      </w:pPr>
    </w:p>
    <w:p>
      <w:pPr>
        <w:pStyle w:val="2"/>
        <w:rPr>
          <w:b/>
          <w:bCs/>
          <w:sz w:val="36"/>
          <w:szCs w:val="36"/>
        </w:rPr>
      </w:pPr>
    </w:p>
    <w:p>
      <w:pPr>
        <w:pStyle w:val="2"/>
        <w:rPr>
          <w:b/>
          <w:bCs/>
          <w:sz w:val="36"/>
          <w:szCs w:val="36"/>
        </w:rPr>
      </w:pPr>
    </w:p>
    <w:p>
      <w:pPr>
        <w:spacing w:line="500" w:lineRule="exact"/>
        <w:jc w:val="center"/>
        <w:rPr>
          <w:b/>
          <w:bCs/>
          <w:sz w:val="36"/>
          <w:szCs w:val="36"/>
          <w:lang w:eastAsia="zh-CN"/>
        </w:rPr>
      </w:pPr>
      <w:r>
        <w:rPr>
          <w:rFonts w:hint="eastAsia"/>
          <w:b/>
          <w:bCs/>
          <w:sz w:val="36"/>
          <w:szCs w:val="36"/>
          <w:lang w:eastAsia="zh-CN"/>
        </w:rPr>
        <w:t>营业执照复印件</w:t>
      </w: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jc w:val="center"/>
      </w:pPr>
    </w:p>
    <w:p>
      <w:pPr>
        <w:pStyle w:val="2"/>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r>
        <w:rPr>
          <w:rFonts w:hint="eastAsia" w:ascii="Times New Roman" w:hAnsi="Times New Roman"/>
          <w:b/>
          <w:bCs/>
          <w:kern w:val="2"/>
          <w:sz w:val="36"/>
          <w:szCs w:val="36"/>
        </w:rPr>
        <w:t>资质文件</w:t>
      </w:r>
    </w:p>
    <w:p>
      <w:pPr>
        <w:pStyle w:val="2"/>
        <w:tabs>
          <w:tab w:val="left" w:pos="4944"/>
        </w:tabs>
        <w:jc w:val="left"/>
        <w:rPr>
          <w:color w:val="4E6127"/>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tabs>
          <w:tab w:val="left" w:pos="4944"/>
        </w:tabs>
        <w:jc w:val="left"/>
        <w:rPr>
          <w:color w:val="0000FF"/>
        </w:rPr>
      </w:pPr>
    </w:p>
    <w:p>
      <w:pPr>
        <w:pStyle w:val="2"/>
        <w:jc w:val="center"/>
        <w:rPr>
          <w:rFonts w:ascii="Times New Roman" w:hAnsi="Times New Roman"/>
          <w:b/>
          <w:bCs/>
          <w:kern w:val="2"/>
          <w:sz w:val="36"/>
          <w:szCs w:val="36"/>
        </w:rPr>
      </w:pPr>
    </w:p>
    <w:p>
      <w:pPr>
        <w:pStyle w:val="2"/>
        <w:jc w:val="center"/>
        <w:rPr>
          <w:rFonts w:ascii="Times New Roman" w:hAnsi="Times New Roman"/>
          <w:b/>
          <w:bCs/>
          <w:kern w:val="2"/>
          <w:sz w:val="36"/>
          <w:szCs w:val="36"/>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FF0000"/>
          <w:sz w:val="28"/>
          <w:szCs w:val="28"/>
          <w:u w:val="single"/>
          <w:lang w:eastAsia="zh-CN"/>
        </w:rPr>
        <w:t>专项评估报告</w:t>
      </w:r>
      <w:r>
        <w:rPr>
          <w:rFonts w:hint="eastAsia" w:ascii="Times New Roman" w:hAnsi="ˎ̥"/>
          <w:sz w:val="28"/>
          <w:szCs w:val="28"/>
          <w:lang w:eastAsia="zh-CN"/>
        </w:rPr>
        <w:t>比选文件的全部内容后，我方愿以以下报价，严格按照自主比选文件的要求，交付本项目并维修其中的任何缺陷。</w:t>
      </w:r>
    </w:p>
    <w:tbl>
      <w:tblPr>
        <w:tblStyle w:val="46"/>
        <w:tblW w:w="9499" w:type="dxa"/>
        <w:tblInd w:w="-318" w:type="dxa"/>
        <w:tblLayout w:type="autofit"/>
        <w:tblCellMar>
          <w:top w:w="0" w:type="dxa"/>
          <w:left w:w="108" w:type="dxa"/>
          <w:bottom w:w="0" w:type="dxa"/>
          <w:right w:w="108" w:type="dxa"/>
        </w:tblCellMar>
      </w:tblPr>
      <w:tblGrid>
        <w:gridCol w:w="9499"/>
      </w:tblGrid>
      <w:tr>
        <w:tblPrEx>
          <w:tblCellMar>
            <w:top w:w="0" w:type="dxa"/>
            <w:left w:w="108" w:type="dxa"/>
            <w:bottom w:w="0" w:type="dxa"/>
            <w:right w:w="108" w:type="dxa"/>
          </w:tblCellMar>
        </w:tblPrEx>
        <w:trPr>
          <w:trHeight w:val="604" w:hRule="atLeast"/>
        </w:trPr>
        <w:tc>
          <w:tcPr>
            <w:tcW w:w="9499" w:type="dxa"/>
            <w:shd w:val="clear" w:color="auto" w:fill="auto"/>
            <w:noWrap/>
            <w:vAlign w:val="center"/>
          </w:tcPr>
          <w:p>
            <w:pPr>
              <w:spacing w:line="360" w:lineRule="auto"/>
              <w:ind w:firstLine="980" w:firstLineChars="350"/>
              <w:rPr>
                <w:rFonts w:ascii="Times New Roman" w:hAnsi="Times New Roman"/>
                <w:sz w:val="28"/>
                <w:szCs w:val="28"/>
                <w:lang w:eastAsia="zh-CN"/>
              </w:rPr>
            </w:pPr>
          </w:p>
          <w:p>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ascii="Times New Roman" w:hAnsi="Times New Roman"/>
                <w:sz w:val="28"/>
                <w:szCs w:val="28"/>
                <w:u w:val="single"/>
                <w:lang w:eastAsia="zh-CN"/>
              </w:rPr>
              <w:t>6</w:t>
            </w:r>
            <w:r>
              <w:rPr>
                <w:rFonts w:hint="eastAsia" w:ascii="Times New Roman" w:hAnsi="Times New Roman"/>
                <w:sz w:val="28"/>
                <w:szCs w:val="28"/>
                <w:u w:val="single"/>
                <w:lang w:eastAsia="zh-CN"/>
              </w:rPr>
              <w:t xml:space="preserve">%） </w:t>
            </w:r>
          </w:p>
          <w:p>
            <w:pPr>
              <w:pStyle w:val="2"/>
            </w:pPr>
          </w:p>
          <w:p>
            <w:pPr>
              <w:pStyle w:val="2"/>
            </w:pPr>
          </w:p>
          <w:p>
            <w:pPr>
              <w:pStyle w:val="2"/>
            </w:pPr>
          </w:p>
          <w:p>
            <w:pPr>
              <w:pStyle w:val="2"/>
            </w:pPr>
          </w:p>
        </w:tc>
      </w:tr>
    </w:tbl>
    <w:p>
      <w:pPr>
        <w:snapToGrid w:val="0"/>
        <w:spacing w:line="360" w:lineRule="auto"/>
        <w:rPr>
          <w:rFonts w:asciiTheme="minorEastAsia" w:hAnsiTheme="minorEastAsia" w:eastAsiaTheme="minorEastAsia"/>
          <w:sz w:val="24"/>
          <w:szCs w:val="24"/>
          <w:lang w:eastAsia="zh-CN"/>
        </w:rPr>
      </w:pPr>
    </w:p>
    <w:p>
      <w:pPr>
        <w:pStyle w:val="2"/>
      </w:pPr>
    </w:p>
    <w:p>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pPr>
        <w:spacing w:line="460" w:lineRule="exact"/>
        <w:ind w:firstLine="560" w:firstLineChars="200"/>
        <w:rPr>
          <w:sz w:val="28"/>
          <w:u w:val="single"/>
          <w:lang w:eastAsia="zh-CN"/>
        </w:rPr>
      </w:pPr>
    </w:p>
    <w:p>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spacing w:line="460" w:lineRule="exact"/>
        <w:ind w:firstLine="560" w:firstLineChars="200"/>
        <w:rPr>
          <w:color w:val="00B050"/>
          <w:sz w:val="28"/>
          <w:lang w:eastAsia="zh-CN"/>
        </w:rPr>
      </w:pPr>
    </w:p>
    <w:p>
      <w:pPr>
        <w:spacing w:line="460" w:lineRule="exact"/>
        <w:ind w:firstLine="560" w:firstLineChars="20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pPr>
        <w:spacing w:line="500" w:lineRule="exact"/>
        <w:rPr>
          <w:color w:val="4E6127"/>
          <w:sz w:val="28"/>
          <w:u w:val="single"/>
          <w:lang w:eastAsia="zh-CN"/>
        </w:rPr>
      </w:pPr>
    </w:p>
    <w:p>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26</w:t>
            </w:r>
            <w:r>
              <w:rPr>
                <w:b/>
                <w:bCs/>
                <w:sz w:val="24"/>
                <w:szCs w:val="24"/>
              </w:rPr>
              <w:fldChar w:fldCharType="end"/>
            </w:r>
          </w:p>
        </w:sdtContent>
      </w:sdt>
    </w:sdtContent>
  </w:sdt>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9</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26</w:t>
            </w:r>
            <w:r>
              <w:rPr>
                <w:b/>
                <w:bCs/>
                <w:sz w:val="24"/>
                <w:szCs w:val="24"/>
              </w:rPr>
              <w:fldChar w:fldCharType="end"/>
            </w:r>
          </w:p>
        </w:sdtContent>
      </w:sdt>
    </w:sdtContent>
  </w:sdt>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4B44014A"/>
    <w:multiLevelType w:val="singleLevel"/>
    <w:tmpl w:val="4B44014A"/>
    <w:lvl w:ilvl="0" w:tentative="0">
      <w:start w:val="9"/>
      <w:numFmt w:val="chineseCounting"/>
      <w:suff w:val="nothing"/>
      <w:lvlText w:val="%1、"/>
      <w:lvlJc w:val="left"/>
      <w:rPr>
        <w:rFonts w:hint="eastAsia"/>
      </w:rPr>
    </w:lvl>
  </w:abstractNum>
  <w:abstractNum w:abstractNumId="5">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6">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5"/>
  </w:num>
  <w:num w:numId="2">
    <w:abstractNumId w:val="0"/>
  </w:num>
  <w:num w:numId="3">
    <w:abstractNumId w:val="4"/>
  </w:num>
  <w:num w:numId="4">
    <w:abstractNumId w:val="1"/>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3"/>
    </o:shapelayout>
  </w:hdrShapeDefaults>
  <w:compat>
    <w:ulTrailSpace/>
    <w:useFELayout/>
    <w:compatSetting w:name="compatibilityMode" w:uri="http://schemas.microsoft.com/office/word" w:val="12"/>
  </w:compat>
  <w:docVars>
    <w:docVar w:name="commondata" w:val="eyJoZGlkIjoiZjI5ZTVhZThkZGM1NWY0NjU2Nzg0OWIxZmQ3NWEyY2UifQ=="/>
  </w:docVars>
  <w:rsids>
    <w:rsidRoot w:val="00967702"/>
    <w:rsid w:val="000004E6"/>
    <w:rsid w:val="000010FA"/>
    <w:rsid w:val="00001416"/>
    <w:rsid w:val="000034C1"/>
    <w:rsid w:val="00004C5E"/>
    <w:rsid w:val="00025717"/>
    <w:rsid w:val="000277D1"/>
    <w:rsid w:val="00034C8E"/>
    <w:rsid w:val="000367ED"/>
    <w:rsid w:val="00037D7F"/>
    <w:rsid w:val="00052C0E"/>
    <w:rsid w:val="00057E4C"/>
    <w:rsid w:val="00060DB7"/>
    <w:rsid w:val="00061BA3"/>
    <w:rsid w:val="00065E22"/>
    <w:rsid w:val="000674E3"/>
    <w:rsid w:val="00074760"/>
    <w:rsid w:val="00085CA2"/>
    <w:rsid w:val="000866C9"/>
    <w:rsid w:val="00092243"/>
    <w:rsid w:val="0009500D"/>
    <w:rsid w:val="000962C0"/>
    <w:rsid w:val="000A1C86"/>
    <w:rsid w:val="000A6182"/>
    <w:rsid w:val="000B0914"/>
    <w:rsid w:val="000B2F35"/>
    <w:rsid w:val="000C57EB"/>
    <w:rsid w:val="000C629C"/>
    <w:rsid w:val="000D1175"/>
    <w:rsid w:val="000D1AB8"/>
    <w:rsid w:val="000D35CF"/>
    <w:rsid w:val="000D51F3"/>
    <w:rsid w:val="000E4CCC"/>
    <w:rsid w:val="000E505B"/>
    <w:rsid w:val="000F116F"/>
    <w:rsid w:val="000F15E9"/>
    <w:rsid w:val="000F27AD"/>
    <w:rsid w:val="000F39C1"/>
    <w:rsid w:val="000F4255"/>
    <w:rsid w:val="00101100"/>
    <w:rsid w:val="0011079D"/>
    <w:rsid w:val="00111D19"/>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D13DE"/>
    <w:rsid w:val="001E3C0E"/>
    <w:rsid w:val="001E5BEC"/>
    <w:rsid w:val="001F3956"/>
    <w:rsid w:val="001F3D0A"/>
    <w:rsid w:val="00200CED"/>
    <w:rsid w:val="0020141D"/>
    <w:rsid w:val="00227419"/>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C6A97"/>
    <w:rsid w:val="002D4CF8"/>
    <w:rsid w:val="002E0F0C"/>
    <w:rsid w:val="002E3036"/>
    <w:rsid w:val="002E49DF"/>
    <w:rsid w:val="002E4DB0"/>
    <w:rsid w:val="002E6175"/>
    <w:rsid w:val="002F34BA"/>
    <w:rsid w:val="002F755A"/>
    <w:rsid w:val="003053B9"/>
    <w:rsid w:val="003102D1"/>
    <w:rsid w:val="0031106F"/>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B3B40"/>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3B1C"/>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37B9A"/>
    <w:rsid w:val="007422CA"/>
    <w:rsid w:val="00745001"/>
    <w:rsid w:val="00745779"/>
    <w:rsid w:val="00746DBA"/>
    <w:rsid w:val="00751B1E"/>
    <w:rsid w:val="00753C0F"/>
    <w:rsid w:val="007540CE"/>
    <w:rsid w:val="00755E15"/>
    <w:rsid w:val="007601EF"/>
    <w:rsid w:val="00760373"/>
    <w:rsid w:val="00786BE0"/>
    <w:rsid w:val="00794F72"/>
    <w:rsid w:val="00795740"/>
    <w:rsid w:val="007B4314"/>
    <w:rsid w:val="007B7828"/>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0315"/>
    <w:rsid w:val="00892A2A"/>
    <w:rsid w:val="00895AAC"/>
    <w:rsid w:val="008A20B3"/>
    <w:rsid w:val="008A28CB"/>
    <w:rsid w:val="008B4179"/>
    <w:rsid w:val="008C03C3"/>
    <w:rsid w:val="008E1769"/>
    <w:rsid w:val="008E1F3F"/>
    <w:rsid w:val="008E2155"/>
    <w:rsid w:val="008E5198"/>
    <w:rsid w:val="008F3559"/>
    <w:rsid w:val="009032FB"/>
    <w:rsid w:val="00915F71"/>
    <w:rsid w:val="009171AF"/>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B8"/>
    <w:rsid w:val="009C0EDF"/>
    <w:rsid w:val="009D49AE"/>
    <w:rsid w:val="009D501D"/>
    <w:rsid w:val="009D7449"/>
    <w:rsid w:val="009E1058"/>
    <w:rsid w:val="009F0778"/>
    <w:rsid w:val="009F6299"/>
    <w:rsid w:val="00A149E5"/>
    <w:rsid w:val="00A153FC"/>
    <w:rsid w:val="00A23FA5"/>
    <w:rsid w:val="00A2542D"/>
    <w:rsid w:val="00A278D7"/>
    <w:rsid w:val="00A3205F"/>
    <w:rsid w:val="00A33603"/>
    <w:rsid w:val="00A367C8"/>
    <w:rsid w:val="00A37693"/>
    <w:rsid w:val="00A45F18"/>
    <w:rsid w:val="00A614C8"/>
    <w:rsid w:val="00A62247"/>
    <w:rsid w:val="00A6610B"/>
    <w:rsid w:val="00A70480"/>
    <w:rsid w:val="00A7270C"/>
    <w:rsid w:val="00A82B0B"/>
    <w:rsid w:val="00A878E0"/>
    <w:rsid w:val="00A87B9C"/>
    <w:rsid w:val="00A9577B"/>
    <w:rsid w:val="00A9762D"/>
    <w:rsid w:val="00A97BAC"/>
    <w:rsid w:val="00AB4D58"/>
    <w:rsid w:val="00AB6E37"/>
    <w:rsid w:val="00AB77FF"/>
    <w:rsid w:val="00AC3CFE"/>
    <w:rsid w:val="00AC470D"/>
    <w:rsid w:val="00AC7F0D"/>
    <w:rsid w:val="00AD0858"/>
    <w:rsid w:val="00AD202A"/>
    <w:rsid w:val="00AD24EC"/>
    <w:rsid w:val="00AD258E"/>
    <w:rsid w:val="00AD4DAF"/>
    <w:rsid w:val="00AD66E2"/>
    <w:rsid w:val="00AF3CD8"/>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5CD9"/>
    <w:rsid w:val="00B97B69"/>
    <w:rsid w:val="00BA3909"/>
    <w:rsid w:val="00BA4E15"/>
    <w:rsid w:val="00BA5C95"/>
    <w:rsid w:val="00BA707F"/>
    <w:rsid w:val="00BA76D8"/>
    <w:rsid w:val="00BB028C"/>
    <w:rsid w:val="00BB56DE"/>
    <w:rsid w:val="00BB7853"/>
    <w:rsid w:val="00BC11B8"/>
    <w:rsid w:val="00BC1268"/>
    <w:rsid w:val="00BD107D"/>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64FC"/>
    <w:rsid w:val="00C8727A"/>
    <w:rsid w:val="00C913CE"/>
    <w:rsid w:val="00C93BEF"/>
    <w:rsid w:val="00CA54A9"/>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2FA"/>
    <w:rsid w:val="00D93559"/>
    <w:rsid w:val="00D94629"/>
    <w:rsid w:val="00D947D8"/>
    <w:rsid w:val="00D957A8"/>
    <w:rsid w:val="00D96DE6"/>
    <w:rsid w:val="00D9778F"/>
    <w:rsid w:val="00DA115A"/>
    <w:rsid w:val="00DA5752"/>
    <w:rsid w:val="00DA7F1E"/>
    <w:rsid w:val="00DD3B90"/>
    <w:rsid w:val="00DD56C2"/>
    <w:rsid w:val="00DD73F9"/>
    <w:rsid w:val="00DE0812"/>
    <w:rsid w:val="00DE63EC"/>
    <w:rsid w:val="00DF35F4"/>
    <w:rsid w:val="00DF41E5"/>
    <w:rsid w:val="00DF463A"/>
    <w:rsid w:val="00E00780"/>
    <w:rsid w:val="00E03EFB"/>
    <w:rsid w:val="00E068F1"/>
    <w:rsid w:val="00E12E5B"/>
    <w:rsid w:val="00E13875"/>
    <w:rsid w:val="00E155F5"/>
    <w:rsid w:val="00E21054"/>
    <w:rsid w:val="00E3080E"/>
    <w:rsid w:val="00E3205C"/>
    <w:rsid w:val="00E35382"/>
    <w:rsid w:val="00E37D62"/>
    <w:rsid w:val="00E410EA"/>
    <w:rsid w:val="00E462DE"/>
    <w:rsid w:val="00E50F7B"/>
    <w:rsid w:val="00E528E4"/>
    <w:rsid w:val="00E56799"/>
    <w:rsid w:val="00E6494A"/>
    <w:rsid w:val="00E70964"/>
    <w:rsid w:val="00E739AE"/>
    <w:rsid w:val="00E80BDD"/>
    <w:rsid w:val="00E85991"/>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B0C70"/>
    <w:rsid w:val="00FB7A38"/>
    <w:rsid w:val="00FC6A22"/>
    <w:rsid w:val="00FD0D54"/>
    <w:rsid w:val="00FD1B14"/>
    <w:rsid w:val="00FD1DC9"/>
    <w:rsid w:val="00FD29D5"/>
    <w:rsid w:val="00FE65F9"/>
    <w:rsid w:val="00FF49E8"/>
    <w:rsid w:val="00FF5F83"/>
    <w:rsid w:val="0367315B"/>
    <w:rsid w:val="061139E5"/>
    <w:rsid w:val="06F50B00"/>
    <w:rsid w:val="076E1278"/>
    <w:rsid w:val="08D1141D"/>
    <w:rsid w:val="0B296DE2"/>
    <w:rsid w:val="0ED83F60"/>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0" w:name="footnote text"/>
    <w:lsdException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nhideWhenUsed="0" w:uiPriority="0" w:semiHidden="0" w:name="List Bullet"/>
    <w:lsdException w:unhideWhenUsed="0" w:uiPriority="0" w:semiHidden="0" w:name="List Number"/>
    <w:lsdException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qFormat="1" w:unhideWhenUsed="0" w:uiPriority="1"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iPriority="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iPriority="0" w:name="E-mail Signature"/>
    <w:lsdException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0" w:semiHidden="0" w:name="HTML Preformatted"/>
    <w:lsdException w:uiPriority="0" w:name="HTML Sample"/>
    <w:lsdException w:uiPriority="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5"/>
    <w:qFormat/>
    <w:uiPriority w:val="0"/>
    <w:pPr>
      <w:ind w:left="538"/>
      <w:outlineLvl w:val="0"/>
    </w:pPr>
    <w:rPr>
      <w:b/>
      <w:bCs/>
      <w:sz w:val="28"/>
      <w:szCs w:val="28"/>
    </w:rPr>
  </w:style>
  <w:style w:type="paragraph" w:styleId="4">
    <w:name w:val="heading 2"/>
    <w:basedOn w:val="1"/>
    <w:next w:val="1"/>
    <w:link w:val="56"/>
    <w:qFormat/>
    <w:uiPriority w:val="0"/>
    <w:pPr>
      <w:ind w:left="629"/>
      <w:outlineLvl w:val="1"/>
    </w:pPr>
    <w:rPr>
      <w:b/>
      <w:bCs/>
      <w:sz w:val="24"/>
      <w:szCs w:val="24"/>
    </w:rPr>
  </w:style>
  <w:style w:type="paragraph" w:styleId="5">
    <w:name w:val="heading 3"/>
    <w:basedOn w:val="1"/>
    <w:next w:val="1"/>
    <w:link w:val="57"/>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8"/>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59"/>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0"/>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2"/>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3"/>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4"/>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1"/>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4"/>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1"/>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0"/>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5"/>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5"/>
    <w:qFormat/>
    <w:uiPriority w:val="1"/>
    <w:rPr>
      <w:sz w:val="24"/>
      <w:szCs w:val="24"/>
    </w:rPr>
  </w:style>
  <w:style w:type="paragraph" w:styleId="21">
    <w:name w:val="Body Text Indent"/>
    <w:basedOn w:val="1"/>
    <w:link w:val="89"/>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6"/>
    <w:qFormat/>
    <w:uiPriority w:val="99"/>
    <w:rPr>
      <w:rFonts w:hAnsi="Courier New" w:cs="Courier New"/>
      <w:szCs w:val="21"/>
    </w:rPr>
  </w:style>
  <w:style w:type="paragraph" w:styleId="26">
    <w:name w:val="toc 8"/>
    <w:basedOn w:val="1"/>
    <w:next w:val="1"/>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5"/>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4"/>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2"/>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7"/>
    <w:qFormat/>
    <w:uiPriority w:val="99"/>
    <w:pPr>
      <w:tabs>
        <w:tab w:val="center" w:pos="4153"/>
        <w:tab w:val="right" w:pos="8306"/>
      </w:tabs>
      <w:snapToGrid w:val="0"/>
    </w:pPr>
    <w:rPr>
      <w:sz w:val="18"/>
      <w:szCs w:val="18"/>
    </w:rPr>
  </w:style>
  <w:style w:type="paragraph" w:styleId="31">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3"/>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6"/>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2"/>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3"/>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6"/>
    <w:unhideWhenUsed/>
    <w:uiPriority w:val="0"/>
    <w:pPr>
      <w:widowControl/>
      <w:autoSpaceDE/>
      <w:autoSpaceDN/>
      <w:spacing w:before="100" w:beforeAutospacing="1" w:after="100" w:afterAutospacing="1"/>
    </w:pPr>
    <w:rPr>
      <w:sz w:val="24"/>
      <w:szCs w:val="24"/>
      <w:lang w:eastAsia="zh-CN"/>
    </w:rPr>
  </w:style>
  <w:style w:type="paragraph" w:styleId="42">
    <w:name w:val="index 1"/>
    <w:basedOn w:val="1"/>
    <w:next w:val="1"/>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8"/>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98"/>
    <w:uiPriority w:val="0"/>
    <w:pPr>
      <w:widowControl/>
    </w:pPr>
    <w:rPr>
      <w:b/>
      <w:bCs/>
      <w:sz w:val="24"/>
      <w:szCs w:val="24"/>
    </w:rPr>
  </w:style>
  <w:style w:type="paragraph" w:styleId="45">
    <w:name w:val="Body Text First Indent"/>
    <w:basedOn w:val="20"/>
    <w:link w:val="97"/>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basedOn w:val="48"/>
    <w:qFormat/>
    <w:uiPriority w:val="22"/>
    <w:rPr>
      <w:b/>
      <w:bCs/>
    </w:rPr>
  </w:style>
  <w:style w:type="character" w:styleId="50">
    <w:name w:val="page number"/>
    <w:basedOn w:val="48"/>
    <w:uiPriority w:val="0"/>
  </w:style>
  <w:style w:type="character" w:styleId="51">
    <w:name w:val="FollowedHyperlink"/>
    <w:basedOn w:val="48"/>
    <w:uiPriority w:val="0"/>
    <w:rPr>
      <w:color w:val="800080"/>
      <w:u w:val="single"/>
    </w:rPr>
  </w:style>
  <w:style w:type="character" w:styleId="52">
    <w:name w:val="Emphasis"/>
    <w:basedOn w:val="48"/>
    <w:qFormat/>
    <w:uiPriority w:val="0"/>
  </w:style>
  <w:style w:type="character" w:styleId="53">
    <w:name w:val="Hyperlink"/>
    <w:basedOn w:val="48"/>
    <w:uiPriority w:val="0"/>
    <w:rPr>
      <w:color w:val="0000FF" w:themeColor="hyperlink"/>
      <w:u w:val="single"/>
    </w:rPr>
  </w:style>
  <w:style w:type="character" w:styleId="54">
    <w:name w:val="annotation reference"/>
    <w:basedOn w:val="48"/>
    <w:uiPriority w:val="0"/>
    <w:rPr>
      <w:sz w:val="21"/>
      <w:szCs w:val="21"/>
    </w:rPr>
  </w:style>
  <w:style w:type="character" w:customStyle="1" w:styleId="55">
    <w:name w:val="标题 1 Char"/>
    <w:basedOn w:val="48"/>
    <w:link w:val="3"/>
    <w:uiPriority w:val="0"/>
    <w:rPr>
      <w:rFonts w:ascii="宋体" w:hAnsi="宋体" w:cs="宋体"/>
      <w:b/>
      <w:bCs/>
      <w:sz w:val="28"/>
      <w:szCs w:val="28"/>
      <w:lang w:eastAsia="en-US"/>
    </w:rPr>
  </w:style>
  <w:style w:type="character" w:customStyle="1" w:styleId="56">
    <w:name w:val="标题 2 Char"/>
    <w:basedOn w:val="48"/>
    <w:link w:val="4"/>
    <w:uiPriority w:val="0"/>
    <w:rPr>
      <w:rFonts w:ascii="宋体" w:hAnsi="宋体" w:cs="宋体"/>
      <w:b/>
      <w:bCs/>
      <w:sz w:val="24"/>
      <w:szCs w:val="24"/>
      <w:lang w:eastAsia="en-US"/>
    </w:rPr>
  </w:style>
  <w:style w:type="character" w:customStyle="1" w:styleId="57">
    <w:name w:val="标题 3 Char"/>
    <w:basedOn w:val="48"/>
    <w:link w:val="5"/>
    <w:uiPriority w:val="0"/>
    <w:rPr>
      <w:b/>
      <w:bCs/>
      <w:kern w:val="2"/>
      <w:sz w:val="32"/>
      <w:szCs w:val="32"/>
    </w:rPr>
  </w:style>
  <w:style w:type="character" w:customStyle="1" w:styleId="58">
    <w:name w:val="标题 4 Char"/>
    <w:basedOn w:val="48"/>
    <w:link w:val="6"/>
    <w:uiPriority w:val="0"/>
    <w:rPr>
      <w:b/>
      <w:kern w:val="2"/>
      <w:sz w:val="24"/>
      <w:szCs w:val="24"/>
    </w:rPr>
  </w:style>
  <w:style w:type="character" w:customStyle="1" w:styleId="59">
    <w:name w:val="标题 5 Char"/>
    <w:basedOn w:val="48"/>
    <w:link w:val="7"/>
    <w:uiPriority w:val="0"/>
    <w:rPr>
      <w:b/>
      <w:bCs/>
      <w:kern w:val="2"/>
      <w:sz w:val="28"/>
      <w:szCs w:val="28"/>
    </w:rPr>
  </w:style>
  <w:style w:type="character" w:customStyle="1" w:styleId="60">
    <w:name w:val="标题 6 Char"/>
    <w:basedOn w:val="48"/>
    <w:link w:val="8"/>
    <w:uiPriority w:val="0"/>
    <w:rPr>
      <w:b/>
      <w:sz w:val="24"/>
    </w:rPr>
  </w:style>
  <w:style w:type="character" w:customStyle="1" w:styleId="61">
    <w:name w:val="正文缩进 Char"/>
    <w:basedOn w:val="48"/>
    <w:link w:val="10"/>
    <w:uiPriority w:val="0"/>
    <w:rPr>
      <w:sz w:val="24"/>
    </w:rPr>
  </w:style>
  <w:style w:type="character" w:customStyle="1" w:styleId="62">
    <w:name w:val="标题 7 Char"/>
    <w:basedOn w:val="48"/>
    <w:link w:val="9"/>
    <w:uiPriority w:val="0"/>
    <w:rPr>
      <w:b/>
      <w:kern w:val="2"/>
      <w:sz w:val="24"/>
    </w:rPr>
  </w:style>
  <w:style w:type="character" w:customStyle="1" w:styleId="63">
    <w:name w:val="标题 8 Char"/>
    <w:basedOn w:val="48"/>
    <w:link w:val="11"/>
    <w:uiPriority w:val="0"/>
    <w:rPr>
      <w:rFonts w:ascii="Arial" w:hAnsi="Arial" w:eastAsia="黑体"/>
      <w:kern w:val="2"/>
      <w:sz w:val="24"/>
    </w:rPr>
  </w:style>
  <w:style w:type="character" w:customStyle="1" w:styleId="64">
    <w:name w:val="标题 9 Char"/>
    <w:basedOn w:val="48"/>
    <w:link w:val="12"/>
    <w:uiPriority w:val="0"/>
    <w:rPr>
      <w:rFonts w:ascii="Arial" w:hAnsi="Arial" w:eastAsia="黑体"/>
      <w:kern w:val="2"/>
      <w:sz w:val="21"/>
    </w:rPr>
  </w:style>
  <w:style w:type="character" w:customStyle="1" w:styleId="65">
    <w:name w:val="正文文本 Char1"/>
    <w:basedOn w:val="48"/>
    <w:link w:val="20"/>
    <w:qFormat/>
    <w:uiPriority w:val="1"/>
    <w:rPr>
      <w:rFonts w:ascii="宋体" w:hAnsi="宋体" w:cs="宋体"/>
      <w:sz w:val="24"/>
      <w:szCs w:val="24"/>
      <w:lang w:eastAsia="en-US"/>
    </w:rPr>
  </w:style>
  <w:style w:type="character" w:customStyle="1" w:styleId="66">
    <w:name w:val="纯文本 Char"/>
    <w:basedOn w:val="48"/>
    <w:link w:val="25"/>
    <w:qFormat/>
    <w:uiPriority w:val="99"/>
    <w:rPr>
      <w:rFonts w:ascii="宋体" w:hAnsi="Courier New" w:cs="Courier New"/>
      <w:sz w:val="22"/>
      <w:szCs w:val="21"/>
      <w:lang w:eastAsia="en-US"/>
    </w:rPr>
  </w:style>
  <w:style w:type="character" w:customStyle="1" w:styleId="67">
    <w:name w:val="页脚 Char"/>
    <w:basedOn w:val="48"/>
    <w:link w:val="30"/>
    <w:uiPriority w:val="99"/>
    <w:rPr>
      <w:rFonts w:ascii="宋体" w:hAnsi="宋体" w:cs="宋体"/>
      <w:sz w:val="18"/>
      <w:szCs w:val="18"/>
      <w:lang w:eastAsia="en-US"/>
    </w:rPr>
  </w:style>
  <w:style w:type="character" w:customStyle="1" w:styleId="68">
    <w:name w:val="页眉 Char"/>
    <w:basedOn w:val="48"/>
    <w:link w:val="31"/>
    <w:uiPriority w:val="0"/>
    <w:rPr>
      <w:rFonts w:ascii="宋体" w:hAnsi="宋体" w:cs="宋体"/>
      <w:sz w:val="18"/>
      <w:szCs w:val="22"/>
      <w:lang w:eastAsia="en-US"/>
    </w:rPr>
  </w:style>
  <w:style w:type="table" w:customStyle="1" w:styleId="69">
    <w:name w:val="Table Normal"/>
    <w:semiHidden/>
    <w:unhideWhenUsed/>
    <w:qFormat/>
    <w:uiPriority w:val="2"/>
    <w:tblPr>
      <w:tblCellMar>
        <w:top w:w="0" w:type="dxa"/>
        <w:left w:w="0" w:type="dxa"/>
        <w:bottom w:w="0" w:type="dxa"/>
        <w:right w:w="0" w:type="dxa"/>
      </w:tblCellMar>
    </w:tblPr>
  </w:style>
  <w:style w:type="paragraph" w:styleId="70">
    <w:name w:val="List Paragraph"/>
    <w:basedOn w:val="1"/>
    <w:link w:val="204"/>
    <w:qFormat/>
    <w:uiPriority w:val="34"/>
    <w:pPr>
      <w:spacing w:before="206"/>
      <w:ind w:left="959" w:hanging="361"/>
    </w:pPr>
  </w:style>
  <w:style w:type="paragraph" w:customStyle="1" w:styleId="71">
    <w:name w:val="Table Paragraph"/>
    <w:basedOn w:val="1"/>
    <w:qFormat/>
    <w:uiPriority w:val="1"/>
  </w:style>
  <w:style w:type="paragraph" w:customStyle="1" w:styleId="72">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blank"/>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5">
    <w:name w:val="结束语 Char"/>
    <w:basedOn w:val="48"/>
    <w:link w:val="19"/>
    <w:uiPriority w:val="0"/>
    <w:rPr>
      <w:b/>
      <w:kern w:val="2"/>
      <w:sz w:val="21"/>
    </w:rPr>
  </w:style>
  <w:style w:type="character" w:customStyle="1" w:styleId="76">
    <w:name w:val="普通(网站) Char"/>
    <w:basedOn w:val="48"/>
    <w:link w:val="41"/>
    <w:locked/>
    <w:uiPriority w:val="0"/>
    <w:rPr>
      <w:rFonts w:ascii="宋体" w:hAnsi="宋体" w:cs="宋体"/>
      <w:sz w:val="24"/>
      <w:szCs w:val="24"/>
    </w:rPr>
  </w:style>
  <w:style w:type="character" w:customStyle="1" w:styleId="77">
    <w:name w:val="xdrichtextbox2"/>
    <w:basedOn w:val="48"/>
    <w:uiPriority w:val="0"/>
    <w:rPr>
      <w:color w:val="0000FF"/>
      <w:sz w:val="18"/>
      <w:szCs w:val="18"/>
      <w:u w:val="none"/>
      <w:bdr w:val="single" w:color="DCDCDC" w:sz="8" w:space="0"/>
      <w:shd w:val="clear" w:color="auto" w:fill="FFFFFF"/>
    </w:rPr>
  </w:style>
  <w:style w:type="character" w:customStyle="1" w:styleId="78">
    <w:name w:val="apple-converted-space"/>
    <w:basedOn w:val="48"/>
    <w:uiPriority w:val="0"/>
  </w:style>
  <w:style w:type="character" w:customStyle="1" w:styleId="79">
    <w:name w:val="无间隔 Char"/>
    <w:basedOn w:val="48"/>
    <w:link w:val="80"/>
    <w:uiPriority w:val="0"/>
    <w:rPr>
      <w:rFonts w:ascii="Calibri" w:hAnsi="Calibri"/>
      <w:sz w:val="22"/>
      <w:szCs w:val="22"/>
    </w:rPr>
  </w:style>
  <w:style w:type="paragraph" w:styleId="80">
    <w:name w:val="No Spacing"/>
    <w:link w:val="79"/>
    <w:qFormat/>
    <w:uiPriority w:val="0"/>
    <w:rPr>
      <w:rFonts w:ascii="Calibri" w:hAnsi="Calibri" w:eastAsia="宋体" w:cs="Times New Roman"/>
      <w:sz w:val="22"/>
      <w:szCs w:val="22"/>
      <w:lang w:val="en-US" w:eastAsia="zh-CN" w:bidi="ar-SA"/>
    </w:rPr>
  </w:style>
  <w:style w:type="character" w:customStyle="1" w:styleId="81">
    <w:name w:val="批注文字 Char"/>
    <w:basedOn w:val="48"/>
    <w:link w:val="17"/>
    <w:uiPriority w:val="0"/>
    <w:rPr>
      <w:kern w:val="2"/>
      <w:sz w:val="21"/>
    </w:rPr>
  </w:style>
  <w:style w:type="character" w:customStyle="1" w:styleId="82">
    <w:name w:val="批注框文本 Char"/>
    <w:basedOn w:val="48"/>
    <w:link w:val="29"/>
    <w:uiPriority w:val="0"/>
    <w:rPr>
      <w:kern w:val="2"/>
      <w:sz w:val="18"/>
      <w:szCs w:val="18"/>
    </w:rPr>
  </w:style>
  <w:style w:type="character" w:customStyle="1" w:styleId="83">
    <w:name w:val="正文文本缩进 3 Char"/>
    <w:basedOn w:val="48"/>
    <w:link w:val="35"/>
    <w:uiPriority w:val="0"/>
    <w:rPr>
      <w:kern w:val="2"/>
      <w:sz w:val="28"/>
    </w:rPr>
  </w:style>
  <w:style w:type="character" w:customStyle="1" w:styleId="84">
    <w:name w:val="正文文本缩进 2 Char"/>
    <w:basedOn w:val="48"/>
    <w:link w:val="28"/>
    <w:uiPriority w:val="0"/>
    <w:rPr>
      <w:rFonts w:ascii="宋体" w:hAnsi="宋体"/>
      <w:iCs/>
      <w:kern w:val="2"/>
      <w:sz w:val="24"/>
      <w:szCs w:val="24"/>
    </w:rPr>
  </w:style>
  <w:style w:type="character" w:customStyle="1" w:styleId="85">
    <w:name w:val="正文文本 Char"/>
    <w:basedOn w:val="48"/>
    <w:uiPriority w:val="0"/>
    <w:rPr>
      <w:rFonts w:eastAsia="宋体"/>
      <w:sz w:val="24"/>
      <w:szCs w:val="24"/>
      <w:lang w:val="en-US" w:eastAsia="zh-CN" w:bidi="ar-SA"/>
    </w:rPr>
  </w:style>
  <w:style w:type="character" w:customStyle="1" w:styleId="86">
    <w:name w:val="en1"/>
    <w:basedOn w:val="48"/>
    <w:uiPriority w:val="0"/>
    <w:rPr>
      <w:b/>
      <w:bCs/>
      <w:color w:val="154C7F"/>
      <w:sz w:val="24"/>
      <w:szCs w:val="24"/>
    </w:rPr>
  </w:style>
  <w:style w:type="character" w:customStyle="1" w:styleId="87">
    <w:name w:val="font01"/>
    <w:basedOn w:val="48"/>
    <w:uiPriority w:val="0"/>
    <w:rPr>
      <w:rFonts w:hint="eastAsia" w:ascii="宋体" w:hAnsi="宋体" w:eastAsia="宋体" w:cs="宋体"/>
      <w:color w:val="000000"/>
      <w:sz w:val="20"/>
      <w:szCs w:val="20"/>
      <w:u w:val="none"/>
    </w:rPr>
  </w:style>
  <w:style w:type="character" w:customStyle="1" w:styleId="88">
    <w:name w:val="标题 Char"/>
    <w:basedOn w:val="48"/>
    <w:link w:val="43"/>
    <w:uiPriority w:val="0"/>
    <w:rPr>
      <w:rFonts w:ascii="Arial" w:hAnsi="Arial" w:cs="Arial"/>
      <w:b/>
      <w:bCs/>
      <w:sz w:val="44"/>
      <w:szCs w:val="32"/>
    </w:rPr>
  </w:style>
  <w:style w:type="character" w:customStyle="1" w:styleId="89">
    <w:name w:val="正文文本缩进 Char"/>
    <w:basedOn w:val="48"/>
    <w:link w:val="21"/>
    <w:uiPriority w:val="0"/>
    <w:rPr>
      <w:i/>
      <w:iCs/>
      <w:kern w:val="2"/>
      <w:sz w:val="21"/>
    </w:rPr>
  </w:style>
  <w:style w:type="character" w:customStyle="1" w:styleId="90">
    <w:name w:val="正文文本 3 Char"/>
    <w:basedOn w:val="48"/>
    <w:link w:val="18"/>
    <w:uiPriority w:val="0"/>
    <w:rPr>
      <w:color w:val="0000FF"/>
      <w:kern w:val="2"/>
      <w:sz w:val="24"/>
      <w:szCs w:val="24"/>
    </w:rPr>
  </w:style>
  <w:style w:type="character" w:customStyle="1" w:styleId="91">
    <w:name w:val="font11"/>
    <w:basedOn w:val="48"/>
    <w:uiPriority w:val="0"/>
    <w:rPr>
      <w:rFonts w:hint="default" w:ascii="Times New Roman" w:hAnsi="Times New Roman" w:cs="Times New Roman"/>
      <w:color w:val="000000"/>
      <w:sz w:val="20"/>
      <w:szCs w:val="20"/>
      <w:u w:val="none"/>
    </w:rPr>
  </w:style>
  <w:style w:type="character" w:customStyle="1" w:styleId="92">
    <w:name w:val="glossaryitem"/>
    <w:basedOn w:val="48"/>
    <w:uiPriority w:val="0"/>
    <w:rPr>
      <w:u w:val="none"/>
    </w:rPr>
  </w:style>
  <w:style w:type="character" w:customStyle="1" w:styleId="93">
    <w:name w:val="HTML 预设格式 Char"/>
    <w:basedOn w:val="48"/>
    <w:link w:val="40"/>
    <w:uiPriority w:val="0"/>
    <w:rPr>
      <w:rFonts w:ascii="Arial Unicode MS" w:hAnsi="Arial Unicode MS" w:eastAsia="Courier New" w:cs="Courier New"/>
    </w:rPr>
  </w:style>
  <w:style w:type="character" w:customStyle="1" w:styleId="94">
    <w:name w:val="文档结构图 Char"/>
    <w:basedOn w:val="48"/>
    <w:link w:val="16"/>
    <w:uiPriority w:val="0"/>
    <w:rPr>
      <w:rFonts w:ascii="宋体"/>
      <w:sz w:val="28"/>
      <w:shd w:val="clear" w:color="auto" w:fill="000080"/>
    </w:rPr>
  </w:style>
  <w:style w:type="character" w:customStyle="1" w:styleId="95">
    <w:name w:val="日期 Char"/>
    <w:basedOn w:val="48"/>
    <w:link w:val="27"/>
    <w:uiPriority w:val="0"/>
    <w:rPr>
      <w:kern w:val="2"/>
      <w:sz w:val="21"/>
      <w:szCs w:val="24"/>
    </w:rPr>
  </w:style>
  <w:style w:type="character" w:customStyle="1" w:styleId="96">
    <w:name w:val="正文文本 2 Char"/>
    <w:basedOn w:val="48"/>
    <w:link w:val="38"/>
    <w:uiPriority w:val="0"/>
    <w:rPr>
      <w:kern w:val="2"/>
      <w:sz w:val="21"/>
      <w:szCs w:val="24"/>
    </w:rPr>
  </w:style>
  <w:style w:type="character" w:customStyle="1" w:styleId="97">
    <w:name w:val="正文首行缩进 Char"/>
    <w:basedOn w:val="85"/>
    <w:link w:val="45"/>
    <w:uiPriority w:val="0"/>
    <w:rPr>
      <w:rFonts w:eastAsia="宋体"/>
      <w:sz w:val="21"/>
      <w:szCs w:val="21"/>
      <w:lang w:val="en-US" w:eastAsia="zh-CN" w:bidi="ar-SA"/>
    </w:rPr>
  </w:style>
  <w:style w:type="character" w:customStyle="1" w:styleId="98">
    <w:name w:val="批注主题 Char"/>
    <w:basedOn w:val="81"/>
    <w:link w:val="44"/>
    <w:uiPriority w:val="0"/>
    <w:rPr>
      <w:b/>
      <w:bCs/>
      <w:kern w:val="2"/>
      <w:sz w:val="24"/>
      <w:szCs w:val="24"/>
    </w:rPr>
  </w:style>
  <w:style w:type="paragraph" w:customStyle="1" w:styleId="99">
    <w:name w:val="标题3(小3号)"/>
    <w:basedOn w:val="5"/>
    <w:next w:val="100"/>
    <w:uiPriority w:val="0"/>
    <w:pPr>
      <w:widowControl/>
      <w:spacing w:before="0" w:after="0" w:line="420" w:lineRule="exact"/>
    </w:pPr>
    <w:rPr>
      <w:b w:val="0"/>
      <w:bCs w:val="0"/>
      <w:color w:val="000000"/>
      <w:kern w:val="0"/>
      <w:sz w:val="30"/>
      <w:szCs w:val="21"/>
    </w:rPr>
  </w:style>
  <w:style w:type="paragraph" w:customStyle="1" w:styleId="100">
    <w:name w:val="正文小3号"/>
    <w:uiPriority w:val="0"/>
    <w:pPr>
      <w:ind w:firstLine="595"/>
      <w:jc w:val="both"/>
    </w:pPr>
    <w:rPr>
      <w:rFonts w:ascii="Times New Roman" w:hAnsi="Times New Roman" w:eastAsia="宋体" w:cs="Times New Roman"/>
      <w:sz w:val="30"/>
      <w:lang w:val="en-US" w:eastAsia="zh-CN" w:bidi="ar-SA"/>
    </w:rPr>
  </w:style>
  <w:style w:type="character" w:customStyle="1" w:styleId="101">
    <w:name w:val="正文首行缩进 Char1"/>
    <w:basedOn w:val="65"/>
    <w:uiPriority w:val="0"/>
    <w:rPr>
      <w:rFonts w:ascii="宋体" w:hAnsi="宋体" w:cs="宋体"/>
      <w:sz w:val="24"/>
      <w:szCs w:val="24"/>
      <w:lang w:eastAsia="en-US"/>
    </w:rPr>
  </w:style>
  <w:style w:type="character" w:customStyle="1" w:styleId="102">
    <w:name w:val="信息标题 Char"/>
    <w:basedOn w:val="48"/>
    <w:link w:val="39"/>
    <w:uiPriority w:val="0"/>
    <w:rPr>
      <w:rFonts w:ascii="Arial" w:hAnsi="Arial" w:cs="Arial"/>
      <w:kern w:val="2"/>
      <w:sz w:val="24"/>
      <w:szCs w:val="24"/>
      <w:shd w:val="pct20" w:color="auto" w:fill="auto"/>
    </w:rPr>
  </w:style>
  <w:style w:type="character" w:customStyle="1" w:styleId="103">
    <w:name w:val="正文文本 3 Char1"/>
    <w:basedOn w:val="48"/>
    <w:uiPriority w:val="0"/>
    <w:rPr>
      <w:rFonts w:ascii="宋体" w:hAnsi="宋体" w:cs="宋体"/>
      <w:sz w:val="16"/>
      <w:szCs w:val="16"/>
      <w:lang w:eastAsia="en-US"/>
    </w:rPr>
  </w:style>
  <w:style w:type="paragraph" w:customStyle="1" w:styleId="104">
    <w:name w:val="封面页眉"/>
    <w:basedOn w:val="31"/>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5">
    <w:name w:val="正"/>
    <w:basedOn w:val="1"/>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6">
    <w:name w:val="正文文本缩进 2 Char1"/>
    <w:basedOn w:val="48"/>
    <w:uiPriority w:val="0"/>
    <w:rPr>
      <w:rFonts w:ascii="宋体" w:hAnsi="宋体" w:cs="宋体"/>
      <w:sz w:val="22"/>
      <w:szCs w:val="22"/>
      <w:lang w:eastAsia="en-US"/>
    </w:rPr>
  </w:style>
  <w:style w:type="character" w:customStyle="1" w:styleId="107">
    <w:name w:val="批注文字 Char1"/>
    <w:basedOn w:val="48"/>
    <w:uiPriority w:val="0"/>
    <w:rPr>
      <w:rFonts w:ascii="宋体" w:hAnsi="宋体" w:cs="宋体"/>
      <w:sz w:val="22"/>
      <w:szCs w:val="22"/>
      <w:lang w:eastAsia="en-US"/>
    </w:rPr>
  </w:style>
  <w:style w:type="paragraph" w:customStyle="1" w:styleId="108">
    <w:name w:val="A"/>
    <w:basedOn w:val="1"/>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09">
    <w:name w:val="标题3"/>
    <w:basedOn w:val="5"/>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0">
    <w:name w:val="Char Char Char Char Char Char Char Char Char Char Char1 Char Char Char"/>
    <w:basedOn w:val="1"/>
    <w:uiPriority w:val="0"/>
    <w:pPr>
      <w:autoSpaceDE/>
      <w:autoSpaceDN/>
      <w:jc w:val="both"/>
    </w:pPr>
    <w:rPr>
      <w:rFonts w:ascii="Times New Roman" w:hAnsi="Times New Roman" w:cs="Times New Roman"/>
      <w:kern w:val="2"/>
      <w:sz w:val="21"/>
      <w:szCs w:val="24"/>
      <w:lang w:eastAsia="zh-CN"/>
    </w:rPr>
  </w:style>
  <w:style w:type="character" w:customStyle="1" w:styleId="111">
    <w:name w:val="文档结构图 Char1"/>
    <w:basedOn w:val="48"/>
    <w:uiPriority w:val="0"/>
    <w:rPr>
      <w:rFonts w:ascii="宋体" w:hAnsi="宋体" w:cs="宋体"/>
      <w:sz w:val="18"/>
      <w:szCs w:val="18"/>
      <w:lang w:eastAsia="en-US"/>
    </w:rPr>
  </w:style>
  <w:style w:type="character" w:customStyle="1" w:styleId="112">
    <w:name w:val="日期 Char1"/>
    <w:basedOn w:val="48"/>
    <w:uiPriority w:val="0"/>
    <w:rPr>
      <w:rFonts w:ascii="宋体" w:hAnsi="宋体" w:cs="宋体"/>
      <w:sz w:val="22"/>
      <w:szCs w:val="22"/>
      <w:lang w:eastAsia="en-US"/>
    </w:rPr>
  </w:style>
  <w:style w:type="paragraph" w:customStyle="1" w:styleId="113">
    <w:name w:val="标题3(3号)"/>
    <w:basedOn w:val="5"/>
    <w:next w:val="114"/>
    <w:uiPriority w:val="0"/>
    <w:pPr>
      <w:widowControl/>
      <w:spacing w:before="0" w:after="0" w:line="420" w:lineRule="exact"/>
    </w:pPr>
    <w:rPr>
      <w:b w:val="0"/>
      <w:bCs w:val="0"/>
      <w:color w:val="000000"/>
      <w:kern w:val="0"/>
      <w:szCs w:val="21"/>
    </w:rPr>
  </w:style>
  <w:style w:type="paragraph" w:customStyle="1" w:styleId="114">
    <w:name w:val="正文3号字"/>
    <w:uiPriority w:val="0"/>
    <w:pPr>
      <w:ind w:firstLine="652"/>
      <w:jc w:val="both"/>
    </w:pPr>
    <w:rPr>
      <w:rFonts w:ascii="Times New Roman" w:hAnsi="Times New Roman" w:eastAsia="宋体" w:cs="Times New Roman"/>
      <w:sz w:val="32"/>
      <w:lang w:val="en-US" w:eastAsia="zh-CN" w:bidi="ar-SA"/>
    </w:rPr>
  </w:style>
  <w:style w:type="paragraph" w:customStyle="1" w:styleId="115">
    <w:name w:val="封面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6">
    <w:name w:val="HTML 预设格式 Char1"/>
    <w:basedOn w:val="48"/>
    <w:uiPriority w:val="0"/>
    <w:rPr>
      <w:rFonts w:ascii="Courier New" w:hAnsi="Courier New" w:cs="Courier New"/>
      <w:lang w:eastAsia="en-US"/>
    </w:rPr>
  </w:style>
  <w:style w:type="character" w:customStyle="1" w:styleId="117">
    <w:name w:val="正文文本缩进 Char1"/>
    <w:basedOn w:val="48"/>
    <w:uiPriority w:val="0"/>
    <w:rPr>
      <w:rFonts w:ascii="宋体" w:hAnsi="宋体" w:cs="宋体"/>
      <w:sz w:val="22"/>
      <w:szCs w:val="22"/>
      <w:lang w:eastAsia="en-US"/>
    </w:rPr>
  </w:style>
  <w:style w:type="paragraph" w:customStyle="1" w:styleId="118">
    <w:name w:val="标题2(小3号)"/>
    <w:basedOn w:val="4"/>
    <w:next w:val="119"/>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19">
    <w:name w:val="正文4号字"/>
    <w:uiPriority w:val="0"/>
    <w:pPr>
      <w:ind w:firstLine="567"/>
      <w:jc w:val="both"/>
    </w:pPr>
    <w:rPr>
      <w:rFonts w:ascii="Times New Roman" w:hAnsi="Times New Roman" w:eastAsia="宋体" w:cs="Times New Roman"/>
      <w:sz w:val="28"/>
      <w:lang w:val="en-US" w:eastAsia="zh-CN" w:bidi="ar-SA"/>
    </w:rPr>
  </w:style>
  <w:style w:type="paragraph" w:customStyle="1" w:styleId="120">
    <w:name w:val="标题1(2号)"/>
    <w:basedOn w:val="3"/>
    <w:next w:val="114"/>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1">
    <w:name w:val="Content"/>
    <w:basedOn w:val="1"/>
    <w:uiPriority w:val="0"/>
    <w:pPr>
      <w:autoSpaceDE/>
      <w:autoSpaceDN/>
      <w:jc w:val="both"/>
    </w:pPr>
    <w:rPr>
      <w:rFonts w:ascii="Times New Roman" w:hAnsi="Times New Roman" w:cs="Times New Roman"/>
      <w:kern w:val="2"/>
      <w:sz w:val="20"/>
      <w:szCs w:val="21"/>
      <w:lang w:eastAsia="zh-CN"/>
    </w:rPr>
  </w:style>
  <w:style w:type="paragraph" w:customStyle="1" w:styleId="122">
    <w:name w:val="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23">
    <w:name w:val="正文5号字"/>
    <w:uiPriority w:val="0"/>
    <w:pPr>
      <w:jc w:val="both"/>
    </w:pPr>
    <w:rPr>
      <w:rFonts w:ascii="Times New Roman" w:hAnsi="Times New Roman" w:eastAsia="宋体" w:cs="Times New Roman"/>
      <w:sz w:val="21"/>
      <w:lang w:val="en-US" w:eastAsia="zh-CN" w:bidi="ar-SA"/>
    </w:rPr>
  </w:style>
  <w:style w:type="character" w:customStyle="1" w:styleId="124">
    <w:name w:val="正文文本 2 Char1"/>
    <w:basedOn w:val="48"/>
    <w:uiPriority w:val="0"/>
    <w:rPr>
      <w:rFonts w:ascii="宋体" w:hAnsi="宋体" w:cs="宋体"/>
      <w:sz w:val="22"/>
      <w:szCs w:val="22"/>
      <w:lang w:eastAsia="en-US"/>
    </w:rPr>
  </w:style>
  <w:style w:type="character" w:customStyle="1" w:styleId="125">
    <w:name w:val="标题 Char1"/>
    <w:basedOn w:val="48"/>
    <w:uiPriority w:val="0"/>
    <w:rPr>
      <w:rFonts w:asciiTheme="majorHAnsi" w:hAnsiTheme="majorHAnsi" w:cstheme="majorBidi"/>
      <w:b/>
      <w:bCs/>
      <w:sz w:val="32"/>
      <w:szCs w:val="32"/>
      <w:lang w:eastAsia="en-US"/>
    </w:rPr>
  </w:style>
  <w:style w:type="character" w:customStyle="1" w:styleId="126">
    <w:name w:val="正文文本缩进 3 Char1"/>
    <w:basedOn w:val="48"/>
    <w:uiPriority w:val="0"/>
    <w:rPr>
      <w:rFonts w:ascii="宋体" w:hAnsi="宋体" w:cs="宋体"/>
      <w:sz w:val="16"/>
      <w:szCs w:val="16"/>
      <w:lang w:eastAsia="en-US"/>
    </w:rPr>
  </w:style>
  <w:style w:type="paragraph" w:customStyle="1" w:styleId="127">
    <w:name w:val="标准"/>
    <w:basedOn w:val="1"/>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8">
    <w:name w:val="Char1"/>
    <w:basedOn w:val="1"/>
    <w:uiPriority w:val="0"/>
    <w:pPr>
      <w:autoSpaceDE/>
      <w:autoSpaceDN/>
      <w:jc w:val="both"/>
    </w:pPr>
    <w:rPr>
      <w:rFonts w:ascii="Times New Roman" w:hAnsi="Times New Roman" w:cs="Times New Roman"/>
      <w:kern w:val="2"/>
      <w:sz w:val="21"/>
      <w:szCs w:val="21"/>
      <w:lang w:eastAsia="zh-CN"/>
    </w:rPr>
  </w:style>
  <w:style w:type="character" w:customStyle="1" w:styleId="129">
    <w:name w:val="批注框文本 Char1"/>
    <w:basedOn w:val="48"/>
    <w:uiPriority w:val="0"/>
    <w:rPr>
      <w:rFonts w:ascii="宋体" w:hAnsi="宋体" w:cs="宋体"/>
      <w:sz w:val="18"/>
      <w:szCs w:val="18"/>
      <w:lang w:eastAsia="en-US"/>
    </w:rPr>
  </w:style>
  <w:style w:type="character" w:customStyle="1" w:styleId="130">
    <w:name w:val="批注主题 Char1"/>
    <w:basedOn w:val="107"/>
    <w:uiPriority w:val="0"/>
    <w:rPr>
      <w:rFonts w:ascii="宋体" w:hAnsi="宋体" w:cs="宋体"/>
      <w:b/>
      <w:bCs/>
      <w:sz w:val="22"/>
      <w:szCs w:val="22"/>
      <w:lang w:eastAsia="en-US"/>
    </w:rPr>
  </w:style>
  <w:style w:type="paragraph" w:customStyle="1" w:styleId="131">
    <w:name w:val="封底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2">
    <w:name w:val="标题3(4号)"/>
    <w:basedOn w:val="5"/>
    <w:next w:val="119"/>
    <w:uiPriority w:val="0"/>
    <w:pPr>
      <w:widowControl/>
      <w:spacing w:before="0" w:after="0" w:line="420" w:lineRule="exact"/>
    </w:pPr>
    <w:rPr>
      <w:b w:val="0"/>
      <w:bCs w:val="0"/>
      <w:color w:val="000000"/>
      <w:kern w:val="0"/>
      <w:sz w:val="28"/>
      <w:szCs w:val="21"/>
    </w:rPr>
  </w:style>
  <w:style w:type="paragraph" w:customStyle="1" w:styleId="133">
    <w:name w:val="标题2"/>
    <w:basedOn w:val="4"/>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4">
    <w:name w:val="默认段落字体 Para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35">
    <w:name w:val="xl31"/>
    <w:basedOn w:val="1"/>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6">
    <w:name w:val="金2"/>
    <w:basedOn w:val="1"/>
    <w:next w:val="1"/>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7">
    <w:name w:val="Char11"/>
    <w:basedOn w:val="1"/>
    <w:uiPriority w:val="0"/>
    <w:pPr>
      <w:autoSpaceDE/>
      <w:autoSpaceDN/>
      <w:jc w:val="both"/>
    </w:pPr>
    <w:rPr>
      <w:rFonts w:ascii="Times New Roman" w:hAnsi="Times New Roman" w:cs="Times New Roman"/>
      <w:kern w:val="2"/>
      <w:sz w:val="21"/>
      <w:szCs w:val="24"/>
      <w:lang w:eastAsia="zh-CN"/>
    </w:rPr>
  </w:style>
  <w:style w:type="paragraph" w:customStyle="1" w:styleId="138">
    <w:name w:val="消息标题标签"/>
    <w:basedOn w:val="39"/>
    <w:next w:val="39"/>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39">
    <w:name w:val="默认段落字体 Para Char"/>
    <w:basedOn w:val="1"/>
    <w:uiPriority w:val="0"/>
    <w:pPr>
      <w:autoSpaceDE/>
      <w:autoSpaceDN/>
      <w:spacing w:line="360" w:lineRule="auto"/>
      <w:jc w:val="both"/>
    </w:pPr>
    <w:rPr>
      <w:kern w:val="2"/>
      <w:sz w:val="24"/>
      <w:szCs w:val="24"/>
      <w:lang w:eastAsia="zh-CN"/>
    </w:rPr>
  </w:style>
  <w:style w:type="paragraph" w:customStyle="1" w:styleId="140">
    <w:name w:val="Char Char Char Char Char Char 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41">
    <w:name w:val="样式1"/>
    <w:basedOn w:val="1"/>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2">
    <w:name w:val="表格"/>
    <w:basedOn w:val="1"/>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3">
    <w:name w:val="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44">
    <w:name w:val="正文2"/>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5">
    <w:name w:val="样式2"/>
    <w:basedOn w:val="1"/>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6">
    <w:name w:val="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47">
    <w:name w:val="封底页眉"/>
    <w:basedOn w:val="31"/>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8">
    <w:name w:val="c"/>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49">
    <w:name w:val="标题3(小4号)"/>
    <w:basedOn w:val="5"/>
    <w:next w:val="150"/>
    <w:uiPriority w:val="0"/>
    <w:pPr>
      <w:widowControl/>
      <w:spacing w:before="0" w:after="0" w:line="420" w:lineRule="exact"/>
    </w:pPr>
    <w:rPr>
      <w:b w:val="0"/>
      <w:bCs w:val="0"/>
      <w:color w:val="000000"/>
      <w:kern w:val="0"/>
      <w:sz w:val="24"/>
      <w:szCs w:val="21"/>
    </w:rPr>
  </w:style>
  <w:style w:type="paragraph" w:customStyle="1" w:styleId="150">
    <w:name w:val="正文小4号"/>
    <w:uiPriority w:val="0"/>
    <w:pPr>
      <w:ind w:firstLine="539"/>
      <w:jc w:val="both"/>
    </w:pPr>
    <w:rPr>
      <w:rFonts w:ascii="Times New Roman" w:hAnsi="Times New Roman" w:eastAsia="宋体" w:cs="Times New Roman"/>
      <w:sz w:val="24"/>
      <w:lang w:val="en-US" w:eastAsia="zh-CN" w:bidi="ar-SA"/>
    </w:rPr>
  </w:style>
  <w:style w:type="paragraph" w:customStyle="1" w:styleId="151">
    <w:name w:val="标题3(5号)"/>
    <w:basedOn w:val="5"/>
    <w:next w:val="123"/>
    <w:uiPriority w:val="0"/>
    <w:pPr>
      <w:widowControl/>
      <w:spacing w:before="0" w:after="0" w:line="420" w:lineRule="exact"/>
    </w:pPr>
    <w:rPr>
      <w:b w:val="0"/>
      <w:bCs w:val="0"/>
      <w:color w:val="000000"/>
      <w:kern w:val="0"/>
      <w:sz w:val="21"/>
      <w:szCs w:val="21"/>
    </w:rPr>
  </w:style>
  <w:style w:type="paragraph" w:customStyle="1" w:styleId="152">
    <w:name w:val="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53">
    <w:name w:val="xl25"/>
    <w:basedOn w:val="1"/>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4">
    <w:name w:val="标题2(小2号)"/>
    <w:basedOn w:val="4"/>
    <w:next w:val="114"/>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5">
    <w:name w:val="标题1 Char Char Char"/>
    <w:basedOn w:val="3"/>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6">
    <w:name w:val="标题1"/>
    <w:basedOn w:val="3"/>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7">
    <w:name w:val="页眉（隶书）"/>
    <w:basedOn w:val="31"/>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8">
    <w:name w:val="标题1(4号)"/>
    <w:basedOn w:val="3"/>
    <w:next w:val="123"/>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59">
    <w:name w:val="表格侧编号"/>
    <w:next w:val="1"/>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0">
    <w:name w:val="Char 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1">
    <w:name w:val="标题2(4号)"/>
    <w:basedOn w:val="4"/>
    <w:next w:val="150"/>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2">
    <w:name w:val="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3">
    <w:name w:val="view_all_pics"/>
    <w:basedOn w:val="1"/>
    <w:uiPriority w:val="0"/>
    <w:pPr>
      <w:widowControl/>
      <w:autoSpaceDE/>
      <w:autoSpaceDN/>
      <w:spacing w:before="100" w:beforeAutospacing="1" w:after="100" w:afterAutospacing="1"/>
    </w:pPr>
    <w:rPr>
      <w:sz w:val="24"/>
      <w:szCs w:val="24"/>
      <w:lang w:eastAsia="zh-CN"/>
    </w:rPr>
  </w:style>
  <w:style w:type="paragraph" w:customStyle="1" w:styleId="164">
    <w:name w:val="p0"/>
    <w:basedOn w:val="1"/>
    <w:uiPriority w:val="0"/>
    <w:pPr>
      <w:widowControl/>
      <w:autoSpaceDE/>
      <w:autoSpaceDN/>
    </w:pPr>
    <w:rPr>
      <w:sz w:val="24"/>
      <w:szCs w:val="24"/>
      <w:lang w:eastAsia="zh-CN"/>
    </w:rPr>
  </w:style>
  <w:style w:type="paragraph" w:customStyle="1" w:styleId="165">
    <w:name w:val="字元 字元1"/>
    <w:basedOn w:val="1"/>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6">
    <w:name w:val="样式3"/>
    <w:basedOn w:val="1"/>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7">
    <w:name w:val="标题1(3号)"/>
    <w:basedOn w:val="3"/>
    <w:next w:val="119"/>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8">
    <w:name w:val="Char"/>
    <w:basedOn w:val="1"/>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69">
    <w:name w:val="Char2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0">
    <w:name w:val="附件"/>
    <w:basedOn w:val="1"/>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1">
    <w:name w:val="标题1(小3号)"/>
    <w:basedOn w:val="3"/>
    <w:next w:val="150"/>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2">
    <w:name w:val="标题1(小2号)"/>
    <w:basedOn w:val="3"/>
    <w:next w:val="100"/>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3">
    <w:name w:val="Char1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74">
    <w:name w:val="ml"/>
    <w:basedOn w:val="1"/>
    <w:uiPriority w:val="0"/>
    <w:pPr>
      <w:autoSpaceDE/>
      <w:autoSpaceDN/>
      <w:jc w:val="both"/>
    </w:pPr>
    <w:rPr>
      <w:rFonts w:cs="Times New Roman"/>
      <w:b/>
      <w:bCs/>
      <w:kern w:val="2"/>
      <w:sz w:val="28"/>
      <w:szCs w:val="20"/>
      <w:lang w:eastAsia="zh-CN"/>
    </w:rPr>
  </w:style>
  <w:style w:type="paragraph" w:customStyle="1" w:styleId="175">
    <w:name w:val="标题2(3号)"/>
    <w:basedOn w:val="4"/>
    <w:next w:val="100"/>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6">
    <w:name w:val="标题2(小4号)"/>
    <w:basedOn w:val="4"/>
    <w:next w:val="123"/>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7">
    <w:name w:val="标题4"/>
    <w:basedOn w:val="6"/>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78">
    <w:name w:val="Char Char"/>
    <w:basedOn w:val="1"/>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79">
    <w:name w:val="Char Char Char Char Char Char"/>
    <w:basedOn w:val="1"/>
    <w:uiPriority w:val="0"/>
    <w:pPr>
      <w:autoSpaceDE/>
      <w:autoSpaceDN/>
      <w:jc w:val="both"/>
    </w:pPr>
    <w:rPr>
      <w:rFonts w:ascii="Times New Roman" w:hAnsi="Times New Roman" w:cs="Times New Roman"/>
      <w:kern w:val="2"/>
      <w:sz w:val="21"/>
      <w:szCs w:val="21"/>
      <w:lang w:eastAsia="zh-CN"/>
    </w:rPr>
  </w:style>
  <w:style w:type="paragraph" w:customStyle="1" w:styleId="180">
    <w:name w:val="大纲1"/>
    <w:basedOn w:val="1"/>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1">
    <w:name w:val="大纲2"/>
    <w:basedOn w:val="1"/>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2">
    <w:name w:val="大纲3"/>
    <w:basedOn w:val="1"/>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3">
    <w:name w:val="大纲4"/>
    <w:basedOn w:val="182"/>
    <w:uiPriority w:val="0"/>
    <w:pPr>
      <w:numPr>
        <w:ilvl w:val="3"/>
      </w:numPr>
      <w:outlineLvl w:val="3"/>
    </w:pPr>
  </w:style>
  <w:style w:type="paragraph" w:customStyle="1" w:styleId="184">
    <w:name w:val="大纲5"/>
    <w:basedOn w:val="183"/>
    <w:uiPriority w:val="0"/>
    <w:pPr>
      <w:numPr>
        <w:ilvl w:val="4"/>
      </w:numPr>
      <w:tabs>
        <w:tab w:val="left" w:pos="360"/>
      </w:tabs>
      <w:outlineLvl w:val="4"/>
    </w:pPr>
    <w:rPr>
      <w:b w:val="0"/>
      <w:szCs w:val="36"/>
    </w:rPr>
  </w:style>
  <w:style w:type="paragraph" w:customStyle="1" w:styleId="185">
    <w:name w:val="大纲6"/>
    <w:basedOn w:val="184"/>
    <w:uiPriority w:val="0"/>
    <w:pPr>
      <w:numPr>
        <w:ilvl w:val="5"/>
      </w:numPr>
      <w:outlineLvl w:val="5"/>
    </w:pPr>
    <w:rPr>
      <w:rFonts w:ascii="宋体"/>
      <w:szCs w:val="24"/>
    </w:rPr>
  </w:style>
  <w:style w:type="paragraph" w:customStyle="1" w:styleId="186">
    <w:name w:val="Char1 Char Char Char1"/>
    <w:basedOn w:val="1"/>
    <w:uiPriority w:val="0"/>
    <w:pPr>
      <w:autoSpaceDE/>
      <w:autoSpaceDN/>
      <w:jc w:val="both"/>
    </w:pPr>
    <w:rPr>
      <w:rFonts w:ascii="Calibri" w:hAnsi="Calibri" w:cs="Times New Roman"/>
      <w:kern w:val="2"/>
      <w:sz w:val="21"/>
      <w:szCs w:val="24"/>
      <w:lang w:eastAsia="zh-CN"/>
    </w:rPr>
  </w:style>
  <w:style w:type="paragraph" w:customStyle="1" w:styleId="187">
    <w:name w:val="Char Char Char 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88">
    <w:name w:val="字元 字元11"/>
    <w:basedOn w:val="1"/>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89">
    <w:name w:val="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2"/>
    <w:basedOn w:val="1"/>
    <w:uiPriority w:val="0"/>
    <w:pPr>
      <w:autoSpaceDE/>
      <w:autoSpaceDN/>
      <w:jc w:val="both"/>
    </w:pPr>
    <w:rPr>
      <w:rFonts w:ascii="Calibri" w:hAnsi="Calibri" w:cs="Times New Roman"/>
      <w:kern w:val="2"/>
      <w:sz w:val="21"/>
      <w:szCs w:val="24"/>
      <w:lang w:eastAsia="zh-CN"/>
    </w:rPr>
  </w:style>
  <w:style w:type="paragraph" w:customStyle="1" w:styleId="191">
    <w:name w:val="正文3"/>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2">
    <w:name w:val="Char2"/>
    <w:basedOn w:val="1"/>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3">
    <w:name w:val="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94">
    <w:name w:val="Char Char Char1"/>
    <w:basedOn w:val="1"/>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1 Char Char Char1"/>
    <w:basedOn w:val="1"/>
    <w:uiPriority w:val="0"/>
    <w:pPr>
      <w:autoSpaceDE/>
      <w:autoSpaceDN/>
      <w:jc w:val="both"/>
    </w:pPr>
    <w:rPr>
      <w:rFonts w:ascii="Calibri" w:hAnsi="Calibri" w:cs="Times New Roman"/>
      <w:kern w:val="2"/>
      <w:sz w:val="21"/>
      <w:szCs w:val="24"/>
      <w:lang w:eastAsia="zh-CN"/>
    </w:rPr>
  </w:style>
  <w:style w:type="paragraph" w:customStyle="1" w:styleId="196">
    <w:name w:val="Char12"/>
    <w:basedOn w:val="1"/>
    <w:uiPriority w:val="0"/>
    <w:pPr>
      <w:autoSpaceDE/>
      <w:autoSpaceDN/>
      <w:jc w:val="both"/>
    </w:pPr>
    <w:rPr>
      <w:rFonts w:ascii="Calibri" w:hAnsi="Calibri" w:cs="Times New Roman"/>
      <w:kern w:val="2"/>
      <w:sz w:val="21"/>
      <w:szCs w:val="24"/>
      <w:lang w:eastAsia="zh-CN"/>
    </w:rPr>
  </w:style>
  <w:style w:type="paragraph" w:customStyle="1" w:styleId="197">
    <w:name w:val="Char Char Char Char1"/>
    <w:basedOn w:val="1"/>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9">
    <w:name w:val="Char2 Char Char Char1"/>
    <w:basedOn w:val="1"/>
    <w:uiPriority w:val="0"/>
    <w:pPr>
      <w:autoSpaceDE/>
      <w:autoSpaceDN/>
      <w:jc w:val="both"/>
    </w:pPr>
    <w:rPr>
      <w:rFonts w:ascii="Calibri" w:hAnsi="Calibri" w:cs="Times New Roman"/>
      <w:kern w:val="2"/>
      <w:sz w:val="21"/>
      <w:szCs w:val="24"/>
      <w:lang w:eastAsia="zh-CN"/>
    </w:rPr>
  </w:style>
  <w:style w:type="paragraph" w:customStyle="1" w:styleId="200">
    <w:name w:val="正文文本 21"/>
    <w:basedOn w:val="1"/>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1">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2">
    <w:name w:val="hover11"/>
    <w:basedOn w:val="48"/>
    <w:uiPriority w:val="0"/>
  </w:style>
  <w:style w:type="character" w:customStyle="1" w:styleId="203">
    <w:name w:val="xdrichtextbox3"/>
    <w:basedOn w:val="48"/>
    <w:qFormat/>
    <w:uiPriority w:val="0"/>
    <w:rPr>
      <w:color w:val="auto"/>
      <w:u w:val="none"/>
      <w:bdr w:val="single" w:color="DCDCDC" w:sz="8" w:space="0"/>
      <w:shd w:val="clear" w:color="auto" w:fill="FFFFFF"/>
    </w:rPr>
  </w:style>
  <w:style w:type="character" w:customStyle="1" w:styleId="204">
    <w:name w:val="列出段落 Char"/>
    <w:link w:val="70"/>
    <w:uiPriority w:val="34"/>
    <w:rPr>
      <w:rFonts w:ascii="宋体" w:hAnsi="宋体" w:cs="宋体"/>
      <w:sz w:val="22"/>
      <w:szCs w:val="22"/>
      <w:lang w:eastAsia="en-US"/>
    </w:rPr>
  </w:style>
  <w:style w:type="character" w:customStyle="1" w:styleId="205">
    <w:name w:val="xdrichtextbox"/>
    <w:basedOn w:val="48"/>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060FE3-9228-49A3-BEC9-CBC4FBF4AAD3}">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26</Pages>
  <Words>7736</Words>
  <Characters>8079</Characters>
  <Lines>69</Lines>
  <Paragraphs>19</Paragraphs>
  <TotalTime>5656</TotalTime>
  <ScaleCrop>false</ScaleCrop>
  <LinksUpToDate>false</LinksUpToDate>
  <CharactersWithSpaces>9169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郑杰鹏</cp:lastModifiedBy>
  <dcterms:modified xsi:type="dcterms:W3CDTF">2024-06-12T05:41:26Z</dcterms:modified>
  <dc:title>公开招标文件（货物服务类）</dc:title>
  <cp:revision>419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2052-12.1.0.16929</vt:lpwstr>
  </property>
  <property fmtid="{D5CDD505-2E9C-101B-9397-08002B2CF9AE}" pid="6" name="ICV">
    <vt:lpwstr>C0D6095CDD1C455DB68D648E388CC703_12</vt:lpwstr>
  </property>
</Properties>
</file>