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tabs>
          <w:tab w:val="left" w:pos="1760"/>
        </w:tabs>
        <w:spacing w:line="360" w:lineRule="auto"/>
        <w:rPr>
          <w:rFonts w:ascii="Times New Roman" w:hAnsi="Times New Roman" w:cs="Times New Roman"/>
          <w:color w:val="auto"/>
          <w:sz w:val="20"/>
          <w:highlight w:val="none"/>
          <w:lang w:eastAsia="zh-CN"/>
        </w:rPr>
      </w:pPr>
    </w:p>
    <w:p>
      <w:pPr>
        <w:pStyle w:val="7"/>
        <w:spacing w:line="360" w:lineRule="auto"/>
        <w:rPr>
          <w:rFonts w:hint="eastAsia" w:ascii="Times New Roman" w:hAnsi="Times New Roman" w:cs="Times New Roman"/>
          <w:color w:val="auto"/>
          <w:sz w:val="20"/>
          <w:highlight w:val="none"/>
          <w:lang w:eastAsia="zh-CN"/>
        </w:rPr>
      </w:pPr>
    </w:p>
    <w:p>
      <w:pPr>
        <w:pStyle w:val="7"/>
        <w:spacing w:line="360" w:lineRule="auto"/>
        <w:rPr>
          <w:rFonts w:ascii="Times New Roman" w:hAnsi="Times New Roman" w:cs="Times New Roman"/>
          <w:color w:val="auto"/>
          <w:sz w:val="20"/>
          <w:highlight w:val="none"/>
        </w:rPr>
      </w:pPr>
    </w:p>
    <w:p>
      <w:pPr>
        <w:pStyle w:val="7"/>
        <w:spacing w:before="5" w:line="360" w:lineRule="auto"/>
        <w:rPr>
          <w:rFonts w:ascii="Times New Roman" w:hAnsi="Times New Roman" w:cs="Times New Roman"/>
          <w:color w:val="auto"/>
          <w:sz w:val="20"/>
          <w:highlight w:val="none"/>
        </w:rPr>
      </w:pPr>
    </w:p>
    <w:p>
      <w:pPr>
        <w:pStyle w:val="7"/>
        <w:spacing w:line="360" w:lineRule="auto"/>
        <w:jc w:val="center"/>
        <w:rPr>
          <w:rFonts w:ascii="Times New Roman" w:hAnsi="Times New Roman" w:cs="Times New Roman"/>
          <w:b/>
          <w:color w:val="auto"/>
          <w:sz w:val="48"/>
          <w:szCs w:val="48"/>
          <w:highlight w:val="none"/>
          <w:u w:val="single"/>
          <w:lang w:eastAsia="zh-CN"/>
        </w:rPr>
      </w:pPr>
      <w:r>
        <w:rPr>
          <w:rFonts w:ascii="Times New Roman" w:hAnsi="Times New Roman" w:cs="Times New Roman"/>
          <w:b/>
          <w:color w:val="auto"/>
          <w:sz w:val="48"/>
          <w:szCs w:val="48"/>
          <w:highlight w:val="none"/>
          <w:u w:val="single"/>
          <w:lang w:eastAsia="zh-CN"/>
        </w:rPr>
        <w:t>福建福海创石油化工有限公司</w:t>
      </w:r>
    </w:p>
    <w:p>
      <w:pPr>
        <w:spacing w:line="360" w:lineRule="auto"/>
        <w:jc w:val="center"/>
        <w:rPr>
          <w:rFonts w:ascii="Times New Roman" w:hAnsi="Times New Roman" w:cs="Times New Roman"/>
          <w:b/>
          <w:bCs/>
          <w:color w:val="auto"/>
          <w:sz w:val="36"/>
          <w:szCs w:val="36"/>
          <w:highlight w:val="none"/>
          <w:u w:val="single"/>
          <w:lang w:eastAsia="zh-CN"/>
        </w:rPr>
      </w:pPr>
    </w:p>
    <w:p>
      <w:pPr>
        <w:pStyle w:val="2"/>
        <w:spacing w:line="360" w:lineRule="auto"/>
        <w:rPr>
          <w:rFonts w:ascii="Times New Roman" w:hAnsi="Times New Roman"/>
          <w:color w:val="auto"/>
          <w:highlight w:val="none"/>
        </w:rPr>
      </w:pPr>
    </w:p>
    <w:p>
      <w:pPr>
        <w:pStyle w:val="7"/>
        <w:spacing w:before="4"/>
        <w:jc w:val="center"/>
        <w:rPr>
          <w:rFonts w:ascii="微软雅黑" w:eastAsia="微软雅黑"/>
          <w:b/>
          <w:color w:val="auto"/>
          <w:sz w:val="36"/>
          <w:szCs w:val="36"/>
          <w:highlight w:val="none"/>
          <w:lang w:eastAsia="zh-CN"/>
        </w:rPr>
      </w:pPr>
      <w:r>
        <w:rPr>
          <w:rFonts w:hint="eastAsia" w:ascii="微软雅黑" w:eastAsia="微软雅黑"/>
          <w:b/>
          <w:color w:val="auto"/>
          <w:sz w:val="36"/>
          <w:szCs w:val="36"/>
          <w:highlight w:val="none"/>
          <w:lang w:val="en-US" w:eastAsia="zh-CN"/>
        </w:rPr>
        <w:t>出具</w:t>
      </w:r>
      <w:r>
        <w:rPr>
          <w:rFonts w:hint="eastAsia" w:ascii="微软雅黑" w:eastAsia="微软雅黑"/>
          <w:b/>
          <w:color w:val="auto"/>
          <w:sz w:val="36"/>
          <w:szCs w:val="36"/>
          <w:highlight w:val="none"/>
          <w:lang w:eastAsia="zh-CN"/>
        </w:rPr>
        <w:t>审计</w:t>
      </w:r>
      <w:r>
        <w:rPr>
          <w:rFonts w:hint="eastAsia" w:ascii="微软雅黑" w:eastAsia="微软雅黑"/>
          <w:b/>
          <w:color w:val="auto"/>
          <w:sz w:val="36"/>
          <w:szCs w:val="36"/>
          <w:highlight w:val="none"/>
          <w:lang w:val="en-US" w:eastAsia="zh-CN"/>
        </w:rPr>
        <w:t>报告</w:t>
      </w:r>
      <w:r>
        <w:rPr>
          <w:rFonts w:hint="eastAsia" w:ascii="微软雅黑" w:eastAsia="微软雅黑"/>
          <w:b/>
          <w:color w:val="auto"/>
          <w:sz w:val="36"/>
          <w:szCs w:val="36"/>
          <w:highlight w:val="none"/>
          <w:lang w:eastAsia="zh-CN"/>
        </w:rPr>
        <w:t>比</w:t>
      </w:r>
      <w:r>
        <w:rPr>
          <w:rFonts w:hint="eastAsia" w:ascii="微软雅黑" w:eastAsia="微软雅黑"/>
          <w:b/>
          <w:color w:val="auto"/>
          <w:sz w:val="36"/>
          <w:szCs w:val="36"/>
          <w:highlight w:val="none"/>
          <w:lang w:val="en-US" w:eastAsia="zh-CN"/>
        </w:rPr>
        <w:t>选</w:t>
      </w:r>
      <w:r>
        <w:rPr>
          <w:rFonts w:hint="eastAsia" w:ascii="微软雅黑" w:eastAsia="微软雅黑"/>
          <w:b/>
          <w:color w:val="auto"/>
          <w:sz w:val="36"/>
          <w:szCs w:val="36"/>
          <w:highlight w:val="none"/>
          <w:lang w:eastAsia="zh-CN"/>
        </w:rPr>
        <w:t>文件</w:t>
      </w:r>
    </w:p>
    <w:p>
      <w:pPr>
        <w:pStyle w:val="7"/>
        <w:spacing w:before="4"/>
        <w:jc w:val="center"/>
        <w:rPr>
          <w:rFonts w:ascii="微软雅黑" w:eastAsia="微软雅黑"/>
          <w:b/>
          <w:color w:val="auto"/>
          <w:sz w:val="36"/>
          <w:szCs w:val="36"/>
          <w:highlight w:val="none"/>
          <w:lang w:eastAsia="zh-CN"/>
        </w:rPr>
      </w:pPr>
    </w:p>
    <w:p>
      <w:pPr>
        <w:pStyle w:val="2"/>
        <w:jc w:val="center"/>
        <w:rPr>
          <w:color w:val="auto"/>
          <w:sz w:val="28"/>
          <w:szCs w:val="28"/>
          <w:highlight w:val="none"/>
        </w:rPr>
      </w:pPr>
      <w:r>
        <w:rPr>
          <w:rFonts w:hint="eastAsia"/>
          <w:color w:val="auto"/>
          <w:sz w:val="28"/>
          <w:szCs w:val="28"/>
          <w:highlight w:val="none"/>
        </w:rPr>
        <w:t>（文件编号：FHC-PTCG20240</w:t>
      </w:r>
      <w:r>
        <w:rPr>
          <w:rFonts w:hint="eastAsia"/>
          <w:color w:val="auto"/>
          <w:sz w:val="28"/>
          <w:szCs w:val="28"/>
          <w:highlight w:val="none"/>
          <w:lang w:val="en-US" w:eastAsia="zh-CN"/>
        </w:rPr>
        <w:t>0722002</w:t>
      </w:r>
      <w:r>
        <w:rPr>
          <w:rFonts w:hint="eastAsia"/>
          <w:color w:val="auto"/>
          <w:sz w:val="28"/>
          <w:szCs w:val="28"/>
          <w:highlight w:val="none"/>
        </w:rPr>
        <w:t>）</w:t>
      </w:r>
    </w:p>
    <w:p>
      <w:pPr>
        <w:pStyle w:val="2"/>
        <w:jc w:val="center"/>
        <w:rPr>
          <w:rFonts w:ascii="Times New Roman" w:hAnsi="Times New Roman"/>
          <w:bCs/>
          <w:color w:val="auto"/>
          <w:sz w:val="36"/>
          <w:szCs w:val="36"/>
          <w:highlight w:val="none"/>
        </w:rPr>
      </w:pPr>
    </w:p>
    <w:p>
      <w:pPr>
        <w:pStyle w:val="7"/>
        <w:spacing w:line="360" w:lineRule="auto"/>
        <w:jc w:val="center"/>
        <w:rPr>
          <w:rFonts w:ascii="Times New Roman" w:hAnsi="Times New Roman" w:cs="Times New Roman"/>
          <w:b/>
          <w:color w:val="auto"/>
          <w:sz w:val="48"/>
          <w:szCs w:val="48"/>
          <w:highlight w:val="none"/>
          <w:u w:val="single"/>
          <w:lang w:eastAsia="zh-CN"/>
        </w:rPr>
      </w:pPr>
    </w:p>
    <w:p>
      <w:pPr>
        <w:pStyle w:val="7"/>
        <w:spacing w:line="360" w:lineRule="auto"/>
        <w:rPr>
          <w:rFonts w:ascii="Times New Roman" w:hAnsi="Times New Roman" w:cs="Times New Roman"/>
          <w:b/>
          <w:color w:val="auto"/>
          <w:sz w:val="94"/>
          <w:highlight w:val="none"/>
          <w:lang w:eastAsia="zh-CN"/>
        </w:rPr>
      </w:pPr>
    </w:p>
    <w:p>
      <w:pPr>
        <w:pStyle w:val="7"/>
        <w:spacing w:line="360" w:lineRule="auto"/>
        <w:rPr>
          <w:rFonts w:ascii="Times New Roman" w:hAnsi="Times New Roman" w:cs="Times New Roman"/>
          <w:b/>
          <w:color w:val="auto"/>
          <w:sz w:val="94"/>
          <w:highlight w:val="none"/>
          <w:lang w:eastAsia="zh-CN"/>
        </w:rPr>
      </w:pPr>
    </w:p>
    <w:p>
      <w:pPr>
        <w:pStyle w:val="7"/>
        <w:spacing w:line="360" w:lineRule="auto"/>
        <w:rPr>
          <w:rFonts w:ascii="Times New Roman" w:hAnsi="Times New Roman" w:cs="Times New Roman"/>
          <w:b/>
          <w:color w:val="auto"/>
          <w:sz w:val="32"/>
          <w:szCs w:val="32"/>
          <w:highlight w:val="none"/>
          <w:lang w:eastAsia="zh-CN"/>
        </w:rPr>
      </w:pPr>
    </w:p>
    <w:p>
      <w:pPr>
        <w:pStyle w:val="2"/>
        <w:spacing w:line="360" w:lineRule="auto"/>
        <w:jc w:val="center"/>
        <w:rPr>
          <w:rFonts w:ascii="Times New Roman" w:hAnsi="Times New Roman"/>
          <w:b/>
          <w:color w:val="auto"/>
          <w:sz w:val="36"/>
          <w:szCs w:val="36"/>
          <w:highlight w:val="none"/>
        </w:rPr>
      </w:pPr>
    </w:p>
    <w:p>
      <w:pPr>
        <w:pStyle w:val="2"/>
        <w:spacing w:line="360" w:lineRule="auto"/>
        <w:jc w:val="center"/>
        <w:rPr>
          <w:rFonts w:ascii="Times New Roman" w:hAnsi="Times New Roman"/>
          <w:b/>
          <w:color w:val="auto"/>
          <w:sz w:val="36"/>
          <w:szCs w:val="36"/>
          <w:highlight w:val="none"/>
        </w:rPr>
      </w:pPr>
      <w:r>
        <w:rPr>
          <w:rFonts w:ascii="Times New Roman" w:hAnsi="Times New Roman"/>
          <w:b/>
          <w:color w:val="auto"/>
          <w:sz w:val="36"/>
          <w:szCs w:val="36"/>
          <w:highlight w:val="none"/>
        </w:rPr>
        <w:t>福建福海创石油化工有限公司编制</w:t>
      </w:r>
    </w:p>
    <w:p>
      <w:pPr>
        <w:spacing w:line="360" w:lineRule="auto"/>
        <w:ind w:right="1889"/>
        <w:rPr>
          <w:rFonts w:ascii="Times New Roman" w:hAnsi="Times New Roman" w:cs="Times New Roman"/>
          <w:b/>
          <w:color w:val="auto"/>
          <w:sz w:val="36"/>
          <w:szCs w:val="36"/>
          <w:highlight w:val="none"/>
          <w:lang w:eastAsia="zh-CN"/>
        </w:rPr>
      </w:pPr>
      <w:r>
        <w:rPr>
          <w:rFonts w:ascii="Times New Roman" w:hAnsi="Times New Roman" w:cs="Times New Roman"/>
          <w:b/>
          <w:color w:val="auto"/>
          <w:w w:val="95"/>
          <w:sz w:val="36"/>
          <w:szCs w:val="36"/>
          <w:highlight w:val="none"/>
          <w:lang w:eastAsia="zh-CN"/>
        </w:rPr>
        <w:t xml:space="preserve">                  二〇二</w:t>
      </w:r>
      <w:r>
        <w:rPr>
          <w:rFonts w:hint="eastAsia" w:ascii="Times New Roman" w:hAnsi="Times New Roman" w:cs="Times New Roman"/>
          <w:b/>
          <w:color w:val="auto"/>
          <w:w w:val="95"/>
          <w:sz w:val="36"/>
          <w:szCs w:val="36"/>
          <w:highlight w:val="none"/>
          <w:lang w:eastAsia="zh-CN"/>
        </w:rPr>
        <w:t>四</w:t>
      </w:r>
      <w:r>
        <w:rPr>
          <w:rFonts w:ascii="Times New Roman" w:hAnsi="Times New Roman" w:cs="Times New Roman"/>
          <w:b/>
          <w:color w:val="auto"/>
          <w:w w:val="95"/>
          <w:sz w:val="36"/>
          <w:szCs w:val="36"/>
          <w:highlight w:val="none"/>
          <w:lang w:eastAsia="zh-CN"/>
        </w:rPr>
        <w:t>年</w:t>
      </w:r>
      <w:r>
        <w:rPr>
          <w:rFonts w:hint="eastAsia" w:ascii="Times New Roman" w:hAnsi="Times New Roman" w:cs="Times New Roman"/>
          <w:b/>
          <w:color w:val="auto"/>
          <w:w w:val="95"/>
          <w:sz w:val="36"/>
          <w:szCs w:val="36"/>
          <w:highlight w:val="none"/>
          <w:lang w:val="en-US" w:eastAsia="zh-CN"/>
        </w:rPr>
        <w:t>七</w:t>
      </w:r>
      <w:r>
        <w:rPr>
          <w:rFonts w:ascii="Times New Roman" w:hAnsi="Times New Roman" w:cs="Times New Roman"/>
          <w:b/>
          <w:color w:val="auto"/>
          <w:w w:val="95"/>
          <w:sz w:val="36"/>
          <w:szCs w:val="36"/>
          <w:highlight w:val="none"/>
          <w:lang w:eastAsia="zh-CN"/>
        </w:rPr>
        <w:t>月</w:t>
      </w:r>
    </w:p>
    <w:p>
      <w:pPr>
        <w:spacing w:line="360" w:lineRule="auto"/>
        <w:jc w:val="center"/>
        <w:rPr>
          <w:rFonts w:ascii="Times New Roman" w:hAnsi="Times New Roman" w:cs="Times New Roman"/>
          <w:color w:val="auto"/>
          <w:sz w:val="32"/>
          <w:highlight w:val="none"/>
          <w:lang w:eastAsia="zh-CN"/>
        </w:rPr>
        <w:sectPr>
          <w:pgSz w:w="11910" w:h="16840"/>
          <w:pgMar w:top="1600" w:right="1210" w:bottom="280" w:left="1460" w:header="720" w:footer="720" w:gutter="0"/>
          <w:cols w:space="720" w:num="1"/>
        </w:sectPr>
      </w:pPr>
    </w:p>
    <w:p>
      <w:pPr>
        <w:tabs>
          <w:tab w:val="left" w:pos="959"/>
        </w:tabs>
        <w:spacing w:line="360" w:lineRule="auto"/>
        <w:ind w:right="170"/>
        <w:jc w:val="center"/>
        <w:rPr>
          <w:rFonts w:ascii="Times New Roman" w:hAnsi="Times New Roman" w:cs="Times New Roman"/>
          <w:color w:val="auto"/>
          <w:sz w:val="32"/>
          <w:highlight w:val="none"/>
          <w:lang w:eastAsia="zh-CN"/>
        </w:rPr>
      </w:pPr>
      <w:r>
        <w:rPr>
          <w:rFonts w:ascii="Times New Roman" w:hAnsi="Times New Roman" w:cs="Times New Roman"/>
          <w:color w:val="auto"/>
          <w:sz w:val="32"/>
          <w:highlight w:val="none"/>
          <w:lang w:eastAsia="zh-CN"/>
        </w:rPr>
        <w:t>目</w:t>
      </w:r>
      <w:r>
        <w:rPr>
          <w:rFonts w:ascii="Times New Roman" w:hAnsi="Times New Roman" w:cs="Times New Roman"/>
          <w:color w:val="auto"/>
          <w:sz w:val="32"/>
          <w:highlight w:val="none"/>
          <w:lang w:eastAsia="zh-CN"/>
        </w:rPr>
        <w:tab/>
      </w:r>
      <w:r>
        <w:rPr>
          <w:rFonts w:ascii="Times New Roman" w:hAnsi="Times New Roman" w:cs="Times New Roman"/>
          <w:color w:val="auto"/>
          <w:sz w:val="32"/>
          <w:highlight w:val="none"/>
          <w:lang w:eastAsia="zh-CN"/>
        </w:rPr>
        <w:t>录</w:t>
      </w:r>
    </w:p>
    <w:p>
      <w:pPr>
        <w:pStyle w:val="7"/>
        <w:spacing w:line="360" w:lineRule="auto"/>
        <w:rPr>
          <w:rFonts w:ascii="Times New Roman" w:hAnsi="Times New Roman" w:cs="Times New Roman"/>
          <w:color w:val="auto"/>
          <w:sz w:val="20"/>
          <w:highlight w:val="none"/>
          <w:lang w:eastAsia="zh-CN"/>
        </w:rPr>
      </w:pPr>
    </w:p>
    <w:p>
      <w:pPr>
        <w:pStyle w:val="7"/>
        <w:spacing w:line="360" w:lineRule="auto"/>
        <w:rPr>
          <w:rFonts w:ascii="Times New Roman" w:hAnsi="Times New Roman" w:cs="Times New Roman"/>
          <w:color w:val="auto"/>
          <w:sz w:val="20"/>
          <w:highlight w:val="none"/>
          <w:lang w:eastAsia="zh-CN"/>
        </w:rPr>
      </w:pPr>
    </w:p>
    <w:p>
      <w:pPr>
        <w:pStyle w:val="7"/>
        <w:spacing w:before="9" w:line="360" w:lineRule="auto"/>
        <w:ind w:left="660" w:leftChars="300"/>
        <w:rPr>
          <w:rFonts w:ascii="Times New Roman" w:hAnsi="Times New Roman" w:cs="Times New Roman"/>
          <w:color w:val="auto"/>
          <w:highlight w:val="none"/>
          <w:lang w:eastAsia="zh-CN"/>
        </w:rPr>
      </w:pP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 xml:space="preserve">第一章  比选公告     </w:t>
      </w: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第二章  比选须知</w:t>
      </w: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第三章   参选文件的编制</w:t>
      </w: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第四章   评比规则</w:t>
      </w: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第五章   合同授予</w:t>
      </w: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第六章   中选后相关履约要求</w:t>
      </w: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第七章   其它</w:t>
      </w:r>
    </w:p>
    <w:p>
      <w:pPr>
        <w:tabs>
          <w:tab w:val="left" w:pos="709"/>
        </w:tabs>
        <w:spacing w:line="360" w:lineRule="auto"/>
        <w:ind w:left="660" w:leftChars="300"/>
        <w:rPr>
          <w:rFonts w:ascii="Times New Roman" w:hAnsi="Times New Roman" w:cs="Times New Roman"/>
          <w:color w:val="auto"/>
          <w:sz w:val="24"/>
          <w:szCs w:val="24"/>
          <w:highlight w:val="none"/>
          <w:lang w:eastAsia="zh-CN"/>
        </w:rPr>
      </w:pPr>
    </w:p>
    <w:p>
      <w:pPr>
        <w:tabs>
          <w:tab w:val="left" w:pos="709"/>
        </w:tabs>
        <w:spacing w:line="360" w:lineRule="auto"/>
        <w:ind w:left="660" w:leftChars="300"/>
        <w:rPr>
          <w:rFonts w:ascii="Times New Roman" w:hAnsi="Times New Roman" w:cs="Times New Roman"/>
          <w:color w:val="auto"/>
          <w:sz w:val="24"/>
          <w:szCs w:val="24"/>
          <w:highlight w:val="none"/>
          <w:lang w:eastAsia="zh-CN"/>
        </w:rPr>
      </w:pPr>
    </w:p>
    <w:p>
      <w:pPr>
        <w:tabs>
          <w:tab w:val="left" w:pos="709"/>
        </w:tabs>
        <w:spacing w:line="360" w:lineRule="auto"/>
        <w:ind w:left="660" w:leftChars="300"/>
        <w:rPr>
          <w:rFonts w:ascii="Times New Roman" w:hAnsi="Times New Roman" w:cs="Times New Roman"/>
          <w:color w:val="auto"/>
          <w:sz w:val="24"/>
          <w:szCs w:val="24"/>
          <w:highlight w:val="none"/>
          <w:lang w:eastAsia="zh-CN"/>
        </w:rPr>
      </w:pPr>
    </w:p>
    <w:p>
      <w:pPr>
        <w:tabs>
          <w:tab w:val="left" w:pos="709"/>
        </w:tabs>
        <w:spacing w:line="360" w:lineRule="auto"/>
        <w:ind w:left="660" w:leftChars="300"/>
        <w:rPr>
          <w:rFonts w:ascii="Times New Roman" w:hAnsi="Times New Roman" w:cs="Times New Roman"/>
          <w:color w:val="auto"/>
          <w:sz w:val="24"/>
          <w:szCs w:val="24"/>
          <w:highlight w:val="none"/>
          <w:lang w:eastAsia="zh-CN"/>
        </w:rPr>
      </w:pPr>
    </w:p>
    <w:p>
      <w:pPr>
        <w:pStyle w:val="2"/>
        <w:spacing w:line="360" w:lineRule="auto"/>
        <w:ind w:left="660" w:leftChars="300"/>
        <w:rPr>
          <w:rFonts w:ascii="Times New Roman" w:hAnsi="Times New Roman"/>
          <w:color w:val="auto"/>
          <w:sz w:val="24"/>
          <w:szCs w:val="24"/>
          <w:highlight w:val="none"/>
        </w:rPr>
      </w:pPr>
    </w:p>
    <w:p>
      <w:pPr>
        <w:pStyle w:val="2"/>
        <w:spacing w:line="360" w:lineRule="auto"/>
        <w:ind w:left="660" w:leftChars="300"/>
        <w:rPr>
          <w:rFonts w:ascii="Times New Roman" w:hAnsi="Times New Roman"/>
          <w:color w:val="auto"/>
          <w:sz w:val="24"/>
          <w:szCs w:val="24"/>
          <w:highlight w:val="none"/>
        </w:rPr>
      </w:pPr>
    </w:p>
    <w:p>
      <w:pPr>
        <w:tabs>
          <w:tab w:val="left" w:pos="709"/>
        </w:tabs>
        <w:spacing w:line="360" w:lineRule="auto"/>
        <w:ind w:left="660" w:leftChars="300"/>
        <w:rPr>
          <w:rFonts w:ascii="Times New Roman" w:hAnsi="Times New Roman" w:cs="Times New Roman"/>
          <w:color w:val="auto"/>
          <w:sz w:val="24"/>
          <w:szCs w:val="24"/>
          <w:highlight w:val="none"/>
          <w:lang w:eastAsia="zh-CN"/>
        </w:rPr>
      </w:pP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附件一：合同条款</w:t>
      </w:r>
    </w:p>
    <w:p>
      <w:pPr>
        <w:tabs>
          <w:tab w:val="left" w:pos="709"/>
        </w:tabs>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附件二：参选文件（范本）</w:t>
      </w:r>
    </w:p>
    <w:p>
      <w:pPr>
        <w:spacing w:line="360" w:lineRule="auto"/>
        <w:ind w:left="660" w:leftChars="300"/>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附件三：商务报价函</w:t>
      </w:r>
    </w:p>
    <w:p>
      <w:pPr>
        <w:tabs>
          <w:tab w:val="left" w:pos="1272"/>
        </w:tabs>
        <w:spacing w:line="336" w:lineRule="auto"/>
        <w:ind w:left="9"/>
        <w:jc w:val="center"/>
        <w:rPr>
          <w:rFonts w:ascii="Times New Roman" w:hAnsi="Times New Roman" w:cs="Times New Roman"/>
          <w:b/>
          <w:color w:val="auto"/>
          <w:sz w:val="28"/>
          <w:highlight w:val="none"/>
          <w:lang w:eastAsia="zh-CN"/>
        </w:rPr>
      </w:pPr>
    </w:p>
    <w:p>
      <w:pPr>
        <w:pStyle w:val="2"/>
        <w:rPr>
          <w:color w:val="auto"/>
          <w:highlight w:val="none"/>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p>
    <w:p>
      <w:pPr>
        <w:tabs>
          <w:tab w:val="left" w:pos="1272"/>
        </w:tabs>
        <w:spacing w:line="336" w:lineRule="auto"/>
        <w:ind w:left="9"/>
        <w:jc w:val="center"/>
        <w:rPr>
          <w:rFonts w:ascii="Times New Roman" w:hAnsi="Times New Roman" w:cs="Times New Roman"/>
          <w:b/>
          <w:color w:val="auto"/>
          <w:sz w:val="28"/>
          <w:highlight w:val="none"/>
          <w:lang w:eastAsia="zh-CN"/>
        </w:rPr>
      </w:pPr>
      <w:r>
        <w:rPr>
          <w:rFonts w:ascii="Times New Roman" w:hAnsi="Times New Roman" w:cs="Times New Roman"/>
          <w:b/>
          <w:color w:val="auto"/>
          <w:sz w:val="28"/>
          <w:highlight w:val="none"/>
          <w:lang w:eastAsia="zh-CN"/>
        </w:rPr>
        <w:t>第一章</w:t>
      </w:r>
      <w:r>
        <w:rPr>
          <w:rFonts w:ascii="Times New Roman" w:hAnsi="Times New Roman" w:cs="Times New Roman"/>
          <w:b/>
          <w:color w:val="auto"/>
          <w:sz w:val="28"/>
          <w:highlight w:val="none"/>
          <w:lang w:eastAsia="zh-CN"/>
        </w:rPr>
        <w:tab/>
      </w:r>
      <w:r>
        <w:rPr>
          <w:rFonts w:ascii="Times New Roman" w:hAnsi="Times New Roman" w:cs="Times New Roman"/>
          <w:b/>
          <w:color w:val="auto"/>
          <w:spacing w:val="-1"/>
          <w:w w:val="95"/>
          <w:sz w:val="28"/>
          <w:highlight w:val="none"/>
          <w:lang w:eastAsia="zh-CN"/>
        </w:rPr>
        <w:t>比选公</w:t>
      </w:r>
      <w:r>
        <w:rPr>
          <w:rFonts w:ascii="Times New Roman" w:hAnsi="Times New Roman" w:cs="Times New Roman"/>
          <w:b/>
          <w:color w:val="auto"/>
          <w:w w:val="95"/>
          <w:sz w:val="28"/>
          <w:highlight w:val="none"/>
          <w:lang w:eastAsia="zh-CN"/>
        </w:rPr>
        <w:t>告</w:t>
      </w:r>
    </w:p>
    <w:p>
      <w:pPr>
        <w:spacing w:line="336" w:lineRule="auto"/>
        <w:rPr>
          <w:rFonts w:ascii="Times New Roman" w:hAnsi="Times New Roman" w:cs="Times New Roman"/>
          <w:snapToGrid w:val="0"/>
          <w:color w:val="auto"/>
          <w:sz w:val="24"/>
          <w:szCs w:val="24"/>
          <w:highlight w:val="none"/>
          <w:lang w:eastAsia="zh-CN"/>
        </w:rPr>
      </w:pPr>
      <w:r>
        <w:rPr>
          <w:rFonts w:ascii="Times New Roman" w:hAnsi="Times New Roman" w:cs="Times New Roman"/>
          <w:snapToGrid w:val="0"/>
          <w:color w:val="auto"/>
          <w:sz w:val="24"/>
          <w:szCs w:val="24"/>
          <w:highlight w:val="none"/>
          <w:lang w:eastAsia="zh-CN"/>
        </w:rPr>
        <w:t xml:space="preserve">  </w:t>
      </w:r>
      <w:r>
        <w:rPr>
          <w:rFonts w:hint="eastAsia" w:ascii="Times New Roman" w:hAnsi="Times New Roman" w:cs="Times New Roman"/>
          <w:snapToGrid w:val="0"/>
          <w:color w:val="auto"/>
          <w:sz w:val="24"/>
          <w:szCs w:val="24"/>
          <w:highlight w:val="none"/>
          <w:lang w:eastAsia="zh-CN"/>
        </w:rPr>
        <w:t xml:space="preserve">    </w:t>
      </w:r>
      <w:r>
        <w:rPr>
          <w:rFonts w:ascii="Times New Roman" w:hAnsi="Times New Roman" w:cs="Times New Roman"/>
          <w:snapToGrid w:val="0"/>
          <w:color w:val="auto"/>
          <w:sz w:val="24"/>
          <w:szCs w:val="24"/>
          <w:highlight w:val="none"/>
          <w:lang w:eastAsia="zh-CN"/>
        </w:rPr>
        <w:t xml:space="preserve">  福建福海创石油化工有限公司拟对</w:t>
      </w:r>
      <w:r>
        <w:rPr>
          <w:rFonts w:hint="eastAsia" w:ascii="Times New Roman" w:hAnsi="Times New Roman" w:cs="Times New Roman"/>
          <w:snapToGrid w:val="0"/>
          <w:color w:val="auto"/>
          <w:sz w:val="24"/>
          <w:szCs w:val="24"/>
          <w:highlight w:val="none"/>
          <w:lang w:val="en-US" w:eastAsia="zh-CN"/>
        </w:rPr>
        <w:t>本</w:t>
      </w:r>
      <w:r>
        <w:rPr>
          <w:rFonts w:hint="eastAsia" w:ascii="Times New Roman" w:hAnsi="Times New Roman" w:cs="Times New Roman"/>
          <w:color w:val="auto"/>
          <w:sz w:val="24"/>
          <w:szCs w:val="24"/>
          <w:highlight w:val="none"/>
          <w:u w:val="single"/>
          <w:lang w:val="en-US" w:eastAsia="zh-CN"/>
        </w:rPr>
        <w:t>公司</w:t>
      </w:r>
      <w:r>
        <w:rPr>
          <w:rFonts w:hint="eastAsia" w:ascii="Times New Roman" w:hAnsi="Times New Roman" w:cs="Times New Roman"/>
          <w:color w:val="auto"/>
          <w:sz w:val="24"/>
          <w:szCs w:val="24"/>
          <w:highlight w:val="none"/>
          <w:u w:val="single"/>
          <w:lang w:eastAsia="zh-CN"/>
        </w:rPr>
        <w:t>投资强度</w:t>
      </w:r>
      <w:r>
        <w:rPr>
          <w:rFonts w:hint="eastAsia" w:ascii="Times New Roman" w:hAnsi="Times New Roman" w:cs="Times New Roman"/>
          <w:color w:val="auto"/>
          <w:sz w:val="24"/>
          <w:szCs w:val="24"/>
          <w:highlight w:val="none"/>
          <w:u w:val="single"/>
          <w:lang w:val="en-US" w:eastAsia="zh-CN"/>
        </w:rPr>
        <w:t>的认定出具</w:t>
      </w:r>
      <w:r>
        <w:rPr>
          <w:rFonts w:hint="eastAsia" w:ascii="Times New Roman" w:hAnsi="Times New Roman" w:cs="Times New Roman"/>
          <w:color w:val="auto"/>
          <w:sz w:val="24"/>
          <w:szCs w:val="24"/>
          <w:highlight w:val="none"/>
          <w:u w:val="single"/>
          <w:lang w:eastAsia="zh-CN"/>
        </w:rPr>
        <w:t>审</w:t>
      </w:r>
      <w:r>
        <w:rPr>
          <w:rFonts w:hint="eastAsia" w:ascii="Times New Roman" w:hAnsi="Times New Roman" w:cs="Times New Roman"/>
          <w:color w:val="auto"/>
          <w:sz w:val="24"/>
          <w:szCs w:val="24"/>
          <w:highlight w:val="none"/>
          <w:u w:val="single"/>
          <w:lang w:val="en-US" w:eastAsia="zh-CN"/>
        </w:rPr>
        <w:t>计报告</w:t>
      </w:r>
      <w:r>
        <w:rPr>
          <w:rFonts w:hint="eastAsia" w:ascii="Times New Roman" w:hAnsi="Times New Roman" w:cs="Times New Roman"/>
          <w:color w:val="auto"/>
          <w:sz w:val="24"/>
          <w:szCs w:val="24"/>
          <w:highlight w:val="none"/>
          <w:u w:val="single"/>
          <w:lang w:eastAsia="zh-CN"/>
        </w:rPr>
        <w:t>项目</w:t>
      </w:r>
      <w:r>
        <w:rPr>
          <w:rFonts w:hint="eastAsia" w:ascii="Times New Roman" w:hAnsi="Times New Roman" w:cs="Times New Roman"/>
          <w:snapToGrid w:val="0"/>
          <w:color w:val="auto"/>
          <w:sz w:val="24"/>
          <w:szCs w:val="24"/>
          <w:highlight w:val="none"/>
          <w:u w:val="single"/>
          <w:lang w:eastAsia="zh-CN"/>
        </w:rPr>
        <w:t>（项目编号：FHC-PTCG20240</w:t>
      </w:r>
      <w:r>
        <w:rPr>
          <w:rFonts w:hint="eastAsia" w:ascii="Times New Roman" w:hAnsi="Times New Roman" w:cs="Times New Roman"/>
          <w:snapToGrid w:val="0"/>
          <w:color w:val="auto"/>
          <w:sz w:val="24"/>
          <w:szCs w:val="24"/>
          <w:highlight w:val="none"/>
          <w:u w:val="single"/>
          <w:lang w:val="en-US" w:eastAsia="zh-CN"/>
        </w:rPr>
        <w:t>7</w:t>
      </w:r>
      <w:r>
        <w:rPr>
          <w:rFonts w:hint="eastAsia" w:ascii="Times New Roman" w:hAnsi="Times New Roman" w:cs="Times New Roman"/>
          <w:snapToGrid w:val="0"/>
          <w:color w:val="auto"/>
          <w:sz w:val="24"/>
          <w:szCs w:val="24"/>
          <w:highlight w:val="none"/>
          <w:u w:val="single"/>
          <w:lang w:eastAsia="zh-CN"/>
        </w:rPr>
        <w:t>22002）</w:t>
      </w:r>
      <w:r>
        <w:rPr>
          <w:rFonts w:ascii="Times New Roman" w:hAnsi="Times New Roman" w:cs="Times New Roman"/>
          <w:snapToGrid w:val="0"/>
          <w:color w:val="auto"/>
          <w:sz w:val="24"/>
          <w:szCs w:val="24"/>
          <w:highlight w:val="none"/>
          <w:lang w:eastAsia="zh-CN"/>
        </w:rPr>
        <w:t>进行公开比选。为了“公开、公平、公正、透明”，引导参选人进行正确参选，特制定本规定文件。</w:t>
      </w:r>
    </w:p>
    <w:p>
      <w:pPr>
        <w:spacing w:line="336" w:lineRule="auto"/>
        <w:ind w:firstLine="360" w:firstLineChars="150"/>
        <w:rPr>
          <w:rFonts w:ascii="Times New Roman" w:hAnsi="Times New Roman" w:cs="Times New Roman"/>
          <w:snapToGrid w:val="0"/>
          <w:color w:val="auto"/>
          <w:sz w:val="24"/>
          <w:szCs w:val="24"/>
          <w:highlight w:val="none"/>
          <w:lang w:eastAsia="zh-CN"/>
        </w:rPr>
      </w:pPr>
      <w:r>
        <w:rPr>
          <w:rFonts w:ascii="Times New Roman" w:hAnsi="Times New Roman" w:cs="Times New Roman"/>
          <w:snapToGrid w:val="0"/>
          <w:color w:val="auto"/>
          <w:sz w:val="24"/>
          <w:szCs w:val="24"/>
          <w:highlight w:val="none"/>
          <w:lang w:eastAsia="zh-CN"/>
        </w:rPr>
        <w:t>福建福海创石油化工有限公司承诺本次自主比选不存在任何障碍，保证本公告的内容不存在任何重大遗漏、虚假陈述或严重误导，并对其内容的真实性、完整性和有效性负责。</w:t>
      </w:r>
    </w:p>
    <w:p>
      <w:pPr>
        <w:tabs>
          <w:tab w:val="left" w:pos="709"/>
        </w:tabs>
        <w:spacing w:line="336" w:lineRule="auto"/>
        <w:rPr>
          <w:rFonts w:ascii="Times New Roman" w:hAnsi="Times New Roman" w:cs="Times New Roman"/>
          <w:b/>
          <w:snapToGrid w:val="0"/>
          <w:color w:val="auto"/>
          <w:spacing w:val="8"/>
          <w:sz w:val="24"/>
          <w:szCs w:val="24"/>
          <w:highlight w:val="none"/>
          <w:lang w:eastAsia="zh-CN"/>
        </w:rPr>
      </w:pPr>
      <w:r>
        <w:rPr>
          <w:rFonts w:ascii="Times New Roman" w:hAnsi="Times New Roman" w:cs="Times New Roman"/>
          <w:color w:val="auto"/>
          <w:highlight w:val="none"/>
          <w:lang w:eastAsia="zh-CN"/>
        </w:rPr>
        <w:t>一、</w:t>
      </w:r>
      <w:r>
        <w:rPr>
          <w:rFonts w:ascii="Times New Roman" w:hAnsi="Times New Roman" w:cs="Times New Roman"/>
          <w:b/>
          <w:snapToGrid w:val="0"/>
          <w:color w:val="auto"/>
          <w:spacing w:val="8"/>
          <w:sz w:val="24"/>
          <w:szCs w:val="24"/>
          <w:highlight w:val="none"/>
          <w:lang w:eastAsia="zh-CN"/>
        </w:rPr>
        <w:t>项目概况</w:t>
      </w:r>
    </w:p>
    <w:p>
      <w:pPr>
        <w:spacing w:line="336" w:lineRule="auto"/>
        <w:ind w:firstLine="158" w:firstLineChars="66"/>
        <w:rPr>
          <w:color w:val="auto"/>
          <w:highlight w:val="none"/>
          <w:lang w:eastAsia="zh-CN"/>
        </w:rPr>
      </w:pPr>
      <w:r>
        <w:rPr>
          <w:rFonts w:ascii="Times New Roman" w:hAnsi="Times New Roman" w:cs="Times New Roman"/>
          <w:color w:val="auto"/>
          <w:sz w:val="24"/>
          <w:szCs w:val="24"/>
          <w:highlight w:val="none"/>
          <w:lang w:eastAsia="zh-CN"/>
        </w:rPr>
        <w:t>1. 项目名称：</w:t>
      </w:r>
      <w:r>
        <w:rPr>
          <w:rFonts w:hint="eastAsia" w:ascii="Times New Roman" w:hAnsi="Times New Roman" w:cs="Times New Roman"/>
          <w:color w:val="auto"/>
          <w:sz w:val="24"/>
          <w:szCs w:val="24"/>
          <w:highlight w:val="none"/>
          <w:u w:val="single"/>
          <w:lang w:eastAsia="zh-CN"/>
        </w:rPr>
        <w:t>对投资强度的认定</w:t>
      </w:r>
      <w:r>
        <w:rPr>
          <w:rFonts w:hint="eastAsia" w:ascii="Times New Roman" w:hAnsi="Times New Roman" w:cs="Times New Roman"/>
          <w:color w:val="auto"/>
          <w:sz w:val="24"/>
          <w:szCs w:val="24"/>
          <w:highlight w:val="none"/>
          <w:u w:val="single"/>
          <w:lang w:val="en-US" w:eastAsia="zh-CN"/>
        </w:rPr>
        <w:t>出具</w:t>
      </w:r>
      <w:r>
        <w:rPr>
          <w:rFonts w:hint="eastAsia" w:ascii="Times New Roman" w:hAnsi="Times New Roman" w:cs="Times New Roman"/>
          <w:color w:val="auto"/>
          <w:sz w:val="24"/>
          <w:szCs w:val="24"/>
          <w:highlight w:val="none"/>
          <w:u w:val="single"/>
          <w:lang w:eastAsia="zh-CN"/>
        </w:rPr>
        <w:t>审计</w:t>
      </w:r>
      <w:r>
        <w:rPr>
          <w:rFonts w:hint="eastAsia" w:ascii="Times New Roman" w:hAnsi="Times New Roman" w:cs="Times New Roman"/>
          <w:color w:val="auto"/>
          <w:sz w:val="24"/>
          <w:szCs w:val="24"/>
          <w:highlight w:val="none"/>
          <w:u w:val="single"/>
          <w:lang w:val="en-US" w:eastAsia="zh-CN"/>
        </w:rPr>
        <w:t>报告</w:t>
      </w:r>
      <w:r>
        <w:rPr>
          <w:rFonts w:hint="eastAsia" w:ascii="Times New Roman" w:hAnsi="Times New Roman" w:cs="Times New Roman"/>
          <w:color w:val="auto"/>
          <w:sz w:val="24"/>
          <w:szCs w:val="24"/>
          <w:highlight w:val="none"/>
          <w:lang w:eastAsia="zh-CN"/>
        </w:rPr>
        <w:t xml:space="preserve">   </w:t>
      </w:r>
    </w:p>
    <w:p>
      <w:pPr>
        <w:spacing w:line="336" w:lineRule="auto"/>
        <w:ind w:left="139" w:leftChars="63"/>
        <w:rPr>
          <w:rFonts w:ascii="Times New Roman" w:hAnsi="Times New Roman" w:cs="Times New Roman"/>
          <w:snapToGrid w:val="0"/>
          <w:color w:val="auto"/>
          <w:sz w:val="24"/>
          <w:szCs w:val="24"/>
          <w:highlight w:val="none"/>
          <w:lang w:eastAsia="zh-CN"/>
        </w:rPr>
      </w:pPr>
      <w:r>
        <w:rPr>
          <w:rFonts w:ascii="Times New Roman" w:hAnsi="Times New Roman" w:cs="Times New Roman"/>
          <w:snapToGrid w:val="0"/>
          <w:color w:val="auto"/>
          <w:sz w:val="24"/>
          <w:szCs w:val="24"/>
          <w:highlight w:val="none"/>
          <w:lang w:eastAsia="zh-CN"/>
        </w:rPr>
        <w:t>2. 比选控制价</w:t>
      </w:r>
      <w:r>
        <w:rPr>
          <w:rFonts w:hint="eastAsia" w:ascii="Times New Roman" w:hAnsi="Times New Roman" w:cs="Times New Roman"/>
          <w:snapToGrid w:val="0"/>
          <w:color w:val="auto"/>
          <w:sz w:val="24"/>
          <w:szCs w:val="24"/>
          <w:highlight w:val="none"/>
          <w:lang w:eastAsia="zh-CN"/>
        </w:rPr>
        <w:t>：</w:t>
      </w:r>
      <w:r>
        <w:rPr>
          <w:rFonts w:hint="eastAsia" w:ascii="Times New Roman" w:hAnsi="Times New Roman"/>
          <w:color w:val="auto"/>
          <w:sz w:val="24"/>
          <w:szCs w:val="24"/>
          <w:highlight w:val="none"/>
          <w:lang w:eastAsia="zh-CN"/>
        </w:rPr>
        <w:t>人民币</w:t>
      </w:r>
      <w:r>
        <w:rPr>
          <w:rFonts w:hint="eastAsia" w:ascii="Times New Roman" w:hAnsi="Times New Roman"/>
          <w:color w:val="auto"/>
          <w:sz w:val="24"/>
          <w:szCs w:val="24"/>
          <w:highlight w:val="none"/>
          <w:lang w:val="en-US" w:eastAsia="zh-CN"/>
        </w:rPr>
        <w:t>1</w:t>
      </w:r>
      <w:r>
        <w:rPr>
          <w:rFonts w:hint="eastAsia" w:ascii="Times New Roman" w:hAnsi="Times New Roman"/>
          <w:color w:val="auto"/>
          <w:sz w:val="24"/>
          <w:szCs w:val="24"/>
          <w:highlight w:val="none"/>
          <w:lang w:eastAsia="zh-CN"/>
        </w:rPr>
        <w:t>万</w:t>
      </w:r>
      <w:r>
        <w:rPr>
          <w:rFonts w:ascii="Times New Roman" w:hAnsi="Times New Roman"/>
          <w:color w:val="auto"/>
          <w:sz w:val="24"/>
          <w:szCs w:val="24"/>
          <w:highlight w:val="none"/>
          <w:lang w:eastAsia="zh-CN"/>
        </w:rPr>
        <w:t>元（含税）</w:t>
      </w:r>
      <w:r>
        <w:rPr>
          <w:rFonts w:hint="eastAsia" w:ascii="Times New Roman" w:hAnsi="Times New Roman" w:cs="Times New Roman"/>
          <w:snapToGrid w:val="0"/>
          <w:color w:val="auto"/>
          <w:sz w:val="24"/>
          <w:szCs w:val="24"/>
          <w:highlight w:val="none"/>
          <w:lang w:eastAsia="zh-CN"/>
        </w:rPr>
        <w:t>。</w:t>
      </w:r>
    </w:p>
    <w:p>
      <w:pPr>
        <w:pStyle w:val="2"/>
        <w:rPr>
          <w:color w:val="auto"/>
          <w:highlight w:val="none"/>
        </w:rPr>
      </w:pPr>
      <w:r>
        <w:rPr>
          <w:rFonts w:hint="eastAsia" w:ascii="Times New Roman" w:hAnsi="Times New Roman"/>
          <w:snapToGrid w:val="0"/>
          <w:color w:val="auto"/>
          <w:sz w:val="24"/>
          <w:szCs w:val="24"/>
          <w:highlight w:val="none"/>
        </w:rPr>
        <w:t>3</w:t>
      </w:r>
      <w:r>
        <w:rPr>
          <w:rFonts w:ascii="Times New Roman" w:hAnsi="Times New Roman"/>
          <w:snapToGrid w:val="0"/>
          <w:color w:val="auto"/>
          <w:sz w:val="24"/>
          <w:szCs w:val="24"/>
          <w:highlight w:val="none"/>
        </w:rPr>
        <w:t xml:space="preserve">. </w:t>
      </w:r>
      <w:r>
        <w:rPr>
          <w:rFonts w:hint="eastAsia" w:ascii="Times New Roman" w:hAnsi="Times New Roman"/>
          <w:color w:val="auto"/>
          <w:sz w:val="24"/>
          <w:szCs w:val="24"/>
          <w:highlight w:val="none"/>
        </w:rPr>
        <w:t>项目要求：因古雷气体应急集中处置中心主要建设福海创火炬和中沙古雷乙烯项目配套化工火炬，现拟将中沙古雷配套火炬的土地转让至第三方，根据《国有建设用地使用权出让合同（古雷气体应急集中处置中心）》，投资强度需达到25%，即投资金额达到9423万元。应不动产中心要求，对投资强度的认定，拟聘请第三方审计事务所对</w:t>
      </w:r>
      <w:r>
        <w:rPr>
          <w:rFonts w:hint="eastAsia" w:ascii="Times New Roman" w:hAnsi="Times New Roman"/>
          <w:color w:val="auto"/>
          <w:sz w:val="24"/>
          <w:szCs w:val="24"/>
          <w:highlight w:val="none"/>
          <w:lang w:val="en-US" w:eastAsia="zh-CN"/>
        </w:rPr>
        <w:t>该项目</w:t>
      </w:r>
      <w:r>
        <w:rPr>
          <w:rFonts w:hint="eastAsia" w:ascii="Times New Roman" w:hAnsi="Times New Roman"/>
          <w:color w:val="auto"/>
          <w:sz w:val="24"/>
          <w:szCs w:val="24"/>
          <w:highlight w:val="none"/>
        </w:rPr>
        <w:t>进行审计并出具审计报告，要求出具审计报告日期不迟于2024年</w:t>
      </w:r>
      <w:r>
        <w:rPr>
          <w:rFonts w:hint="eastAsia" w:ascii="Times New Roman" w:hAnsi="Times New Roman"/>
          <w:color w:val="auto"/>
          <w:sz w:val="24"/>
          <w:szCs w:val="24"/>
          <w:highlight w:val="none"/>
          <w:lang w:val="en-US" w:eastAsia="zh-CN"/>
        </w:rPr>
        <w:t>08</w:t>
      </w:r>
      <w:r>
        <w:rPr>
          <w:rFonts w:hint="eastAsia" w:ascii="Times New Roman" w:hAnsi="Times New Roman"/>
          <w:color w:val="auto"/>
          <w:sz w:val="24"/>
          <w:szCs w:val="24"/>
          <w:highlight w:val="none"/>
        </w:rPr>
        <w:t>月</w:t>
      </w:r>
      <w:r>
        <w:rPr>
          <w:rFonts w:hint="eastAsia" w:ascii="Times New Roman" w:hAnsi="Times New Roman"/>
          <w:color w:val="auto"/>
          <w:sz w:val="24"/>
          <w:szCs w:val="24"/>
          <w:highlight w:val="none"/>
          <w:lang w:val="en-US" w:eastAsia="zh-CN"/>
        </w:rPr>
        <w:t>10</w:t>
      </w:r>
      <w:r>
        <w:rPr>
          <w:rFonts w:hint="eastAsia" w:ascii="Times New Roman" w:hAnsi="Times New Roman"/>
          <w:color w:val="auto"/>
          <w:sz w:val="24"/>
          <w:szCs w:val="24"/>
          <w:highlight w:val="none"/>
        </w:rPr>
        <w:t>日。</w:t>
      </w:r>
    </w:p>
    <w:p>
      <w:pPr>
        <w:pStyle w:val="7"/>
        <w:spacing w:beforeLines="50" w:line="336" w:lineRule="auto"/>
        <w:ind w:right="119"/>
        <w:jc w:val="both"/>
        <w:rPr>
          <w:rFonts w:ascii="Times New Roman" w:hAnsi="Times New Roman" w:cs="Times New Roman"/>
          <w:b/>
          <w:bCs/>
          <w:color w:val="auto"/>
          <w:highlight w:val="none"/>
          <w:lang w:eastAsia="zh-CN"/>
        </w:rPr>
      </w:pPr>
      <w:r>
        <w:rPr>
          <w:rFonts w:ascii="Times New Roman" w:hAnsi="Times New Roman" w:cs="Times New Roman"/>
          <w:b/>
          <w:bCs/>
          <w:color w:val="auto"/>
          <w:highlight w:val="none"/>
          <w:lang w:eastAsia="zh-CN"/>
        </w:rPr>
        <w:t>二、参选人资格要求：</w:t>
      </w:r>
    </w:p>
    <w:p>
      <w:pPr>
        <w:snapToGrid w:val="0"/>
        <w:spacing w:line="360" w:lineRule="auto"/>
        <w:ind w:left="393" w:leftChars="35" w:hanging="316" w:hangingChars="132"/>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 xml:space="preserve">1. </w:t>
      </w:r>
      <w:r>
        <w:rPr>
          <w:rFonts w:ascii="Times New Roman" w:hAnsi="Times New Roman" w:cs="Times New Roman"/>
          <w:color w:val="auto"/>
          <w:sz w:val="24"/>
          <w:szCs w:val="24"/>
          <w:highlight w:val="none"/>
          <w:lang w:eastAsia="zh-CN"/>
        </w:rPr>
        <w:t>投标人须为在中国境内注册的会计师事务所;</w:t>
      </w:r>
    </w:p>
    <w:p>
      <w:pPr>
        <w:snapToGrid w:val="0"/>
        <w:spacing w:line="360" w:lineRule="auto"/>
        <w:ind w:left="393" w:leftChars="35" w:hanging="316" w:hangingChars="132"/>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 xml:space="preserve">2. </w:t>
      </w:r>
      <w:r>
        <w:rPr>
          <w:rFonts w:ascii="Times New Roman" w:hAnsi="Times New Roman" w:cs="Times New Roman"/>
          <w:color w:val="auto"/>
          <w:sz w:val="24"/>
          <w:szCs w:val="24"/>
          <w:highlight w:val="none"/>
          <w:lang w:eastAsia="zh-CN"/>
        </w:rPr>
        <w:t>投标人须具备会计师事务所执业资格，具有良好的职业信誉;</w:t>
      </w:r>
    </w:p>
    <w:p>
      <w:pPr>
        <w:snapToGrid w:val="0"/>
        <w:spacing w:line="360" w:lineRule="auto"/>
        <w:ind w:left="393" w:leftChars="35" w:hanging="316" w:hangingChars="132"/>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 xml:space="preserve">3. </w:t>
      </w:r>
      <w:r>
        <w:rPr>
          <w:rFonts w:ascii="Times New Roman" w:hAnsi="Times New Roman" w:cs="Times New Roman"/>
          <w:color w:val="auto"/>
          <w:sz w:val="24"/>
          <w:szCs w:val="24"/>
          <w:highlight w:val="none"/>
          <w:lang w:eastAsia="zh-CN"/>
        </w:rPr>
        <w:t>具有完成本项目所需的人员、专业能力，不存在其他可能不适合承担本项目的情形;</w:t>
      </w:r>
    </w:p>
    <w:p>
      <w:pPr>
        <w:snapToGrid w:val="0"/>
        <w:spacing w:line="360" w:lineRule="auto"/>
        <w:ind w:left="393" w:leftChars="35" w:hanging="316" w:hangingChars="132"/>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4</w:t>
      </w:r>
      <w:r>
        <w:rPr>
          <w:rFonts w:hint="eastAsia" w:ascii="Times New Roman" w:hAnsi="Times New Roman" w:cs="Times New Roman"/>
          <w:color w:val="auto"/>
          <w:sz w:val="24"/>
          <w:szCs w:val="24"/>
          <w:highlight w:val="none"/>
          <w:lang w:eastAsia="zh-CN"/>
        </w:rPr>
        <w:t xml:space="preserve">. </w:t>
      </w:r>
      <w:r>
        <w:rPr>
          <w:rFonts w:ascii="Times New Roman" w:hAnsi="Times New Roman" w:cs="Times New Roman"/>
          <w:color w:val="auto"/>
          <w:sz w:val="24"/>
          <w:szCs w:val="24"/>
          <w:highlight w:val="none"/>
          <w:lang w:eastAsia="zh-CN"/>
        </w:rPr>
        <w:t>投标人及本项目负责人近3年未因违规执业受行政处罚;(若投标人存在故意隐瞒，经查实后视为无效投标);</w:t>
      </w:r>
    </w:p>
    <w:p>
      <w:pPr>
        <w:snapToGrid w:val="0"/>
        <w:spacing w:line="360" w:lineRule="auto"/>
        <w:ind w:left="393" w:leftChars="35" w:hanging="316" w:hangingChars="132"/>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lang w:eastAsia="zh-CN"/>
        </w:rPr>
        <w:t xml:space="preserve">. </w:t>
      </w:r>
      <w:r>
        <w:rPr>
          <w:rFonts w:ascii="Times New Roman" w:hAnsi="Times New Roman" w:cs="Times New Roman"/>
          <w:color w:val="auto"/>
          <w:sz w:val="24"/>
          <w:szCs w:val="24"/>
          <w:highlight w:val="none"/>
          <w:lang w:eastAsia="zh-CN"/>
        </w:rPr>
        <w:t>本项目不接受联合体投标;</w:t>
      </w:r>
    </w:p>
    <w:p>
      <w:pPr>
        <w:snapToGrid w:val="0"/>
        <w:spacing w:line="360" w:lineRule="auto"/>
        <w:ind w:left="393" w:leftChars="35" w:hanging="316" w:hangingChars="132"/>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6</w:t>
      </w:r>
      <w:r>
        <w:rPr>
          <w:rFonts w:hint="eastAsia" w:ascii="Times New Roman" w:hAnsi="Times New Roman" w:cs="Times New Roman"/>
          <w:color w:val="auto"/>
          <w:sz w:val="24"/>
          <w:szCs w:val="24"/>
          <w:highlight w:val="none"/>
          <w:lang w:eastAsia="zh-CN"/>
        </w:rPr>
        <w:t xml:space="preserve">. </w:t>
      </w:r>
      <w:r>
        <w:rPr>
          <w:rFonts w:ascii="Times New Roman" w:hAnsi="Times New Roman" w:cs="Times New Roman"/>
          <w:color w:val="auto"/>
          <w:sz w:val="24"/>
          <w:szCs w:val="24"/>
          <w:highlight w:val="none"/>
          <w:lang w:eastAsia="zh-CN"/>
        </w:rPr>
        <w:t>投标人没有失信黑名单记录</w:t>
      </w:r>
      <w:r>
        <w:rPr>
          <w:rFonts w:hint="eastAsia" w:ascii="Times New Roman" w:hAnsi="Times New Roman" w:cs="Times New Roman"/>
          <w:color w:val="auto"/>
          <w:sz w:val="24"/>
          <w:szCs w:val="24"/>
          <w:highlight w:val="none"/>
          <w:lang w:eastAsia="zh-CN"/>
        </w:rPr>
        <w:t>。</w:t>
      </w:r>
    </w:p>
    <w:p>
      <w:pPr>
        <w:pStyle w:val="11"/>
        <w:spacing w:before="0" w:beforeAutospacing="0" w:after="0" w:afterAutospacing="0" w:line="336" w:lineRule="auto"/>
        <w:ind w:left="80" w:hanging="80" w:hangingChars="33"/>
        <w:textAlignment w:val="baseline"/>
        <w:rPr>
          <w:rFonts w:ascii="Times New Roman" w:hAnsi="Times New Roman" w:cs="Times New Roman"/>
          <w:b/>
          <w:iCs/>
          <w:color w:val="auto"/>
          <w:highlight w:val="none"/>
        </w:rPr>
      </w:pPr>
      <w:r>
        <w:rPr>
          <w:rFonts w:ascii="Times New Roman" w:hAnsi="Times New Roman" w:cs="Times New Roman"/>
          <w:b/>
          <w:iCs/>
          <w:color w:val="auto"/>
          <w:highlight w:val="none"/>
        </w:rPr>
        <w:t>三、获取比选文件：</w:t>
      </w:r>
    </w:p>
    <w:p>
      <w:pPr>
        <w:pStyle w:val="11"/>
        <w:spacing w:before="0" w:beforeAutospacing="0" w:after="0" w:afterAutospacing="0" w:line="336" w:lineRule="auto"/>
        <w:textAlignment w:val="baseline"/>
        <w:rPr>
          <w:rFonts w:ascii="Times New Roman" w:hAnsi="Times New Roman" w:cs="Times New Roman"/>
          <w:b/>
          <w:iCs/>
          <w:color w:val="auto"/>
          <w:highlight w:val="none"/>
        </w:rPr>
      </w:pPr>
      <w:r>
        <w:rPr>
          <w:rFonts w:ascii="Times New Roman" w:hAnsi="Times New Roman" w:cs="Times New Roman"/>
          <w:b/>
          <w:iCs/>
          <w:color w:val="auto"/>
          <w:highlight w:val="none"/>
        </w:rPr>
        <w:t>四、参选文件递交要求时间、地点：</w:t>
      </w:r>
    </w:p>
    <w:p>
      <w:pPr>
        <w:pStyle w:val="11"/>
        <w:spacing w:before="0" w:beforeAutospacing="0" w:after="0" w:afterAutospacing="0" w:line="336" w:lineRule="auto"/>
        <w:ind w:left="435" w:leftChars="45" w:hanging="336" w:hangingChars="140"/>
        <w:textAlignment w:val="baseline"/>
        <w:rPr>
          <w:rFonts w:hint="eastAsia" w:ascii="Times New Roman" w:hAnsi="Times New Roman" w:cs="Times New Roman"/>
          <w:iCs/>
          <w:color w:val="auto"/>
          <w:highlight w:val="none"/>
          <w:u w:val="none"/>
          <w:lang w:val="en-US" w:eastAsia="zh-CN"/>
        </w:rPr>
      </w:pPr>
      <w:r>
        <w:rPr>
          <w:rFonts w:ascii="Times New Roman" w:hAnsi="Times New Roman" w:cs="Times New Roman"/>
          <w:iCs/>
          <w:color w:val="auto"/>
          <w:highlight w:val="none"/>
        </w:rPr>
        <w:t>1.  参选文件递交</w:t>
      </w:r>
      <w:r>
        <w:rPr>
          <w:rFonts w:hint="eastAsia" w:ascii="Times New Roman" w:hAnsi="Times New Roman" w:cs="Times New Roman"/>
          <w:iCs/>
          <w:color w:val="auto"/>
          <w:highlight w:val="none"/>
          <w:lang w:val="en-US" w:eastAsia="zh-CN"/>
        </w:rPr>
        <w:t>方式：</w:t>
      </w:r>
      <w:r>
        <w:rPr>
          <w:rFonts w:hint="eastAsia" w:ascii="Times New Roman" w:hAnsi="Times New Roman" w:cs="Times New Roman"/>
          <w:iCs/>
          <w:color w:val="auto"/>
          <w:highlight w:val="none"/>
          <w:u w:val="none"/>
          <w:lang w:val="en-US" w:eastAsia="zh-CN"/>
        </w:rPr>
        <w:fldChar w:fldCharType="begin"/>
      </w:r>
      <w:r>
        <w:rPr>
          <w:rFonts w:hint="eastAsia" w:ascii="Times New Roman" w:hAnsi="Times New Roman" w:cs="Times New Roman"/>
          <w:iCs/>
          <w:color w:val="auto"/>
          <w:highlight w:val="none"/>
          <w:u w:val="none"/>
          <w:lang w:val="en-US" w:eastAsia="zh-CN"/>
        </w:rPr>
        <w:instrText xml:space="preserve"> HYPERLINK "mailto:本项目采购邮箱密封报价方式进行，要求于公示之日起5日内将报价邮件加密方式发送到设备及服务团队邮箱fhcebs@fhcpec.com.cn；" </w:instrText>
      </w:r>
      <w:r>
        <w:rPr>
          <w:rFonts w:hint="eastAsia" w:ascii="Times New Roman" w:hAnsi="Times New Roman" w:cs="Times New Roman"/>
          <w:iCs/>
          <w:color w:val="auto"/>
          <w:highlight w:val="none"/>
          <w:u w:val="none"/>
          <w:lang w:val="en-US" w:eastAsia="zh-CN"/>
        </w:rPr>
        <w:fldChar w:fldCharType="separate"/>
      </w:r>
      <w:r>
        <w:rPr>
          <w:rStyle w:val="15"/>
          <w:rFonts w:hint="eastAsia" w:ascii="Times New Roman" w:hAnsi="Times New Roman" w:cs="Times New Roman"/>
          <w:iCs/>
          <w:color w:val="auto"/>
          <w:highlight w:val="none"/>
          <w:u w:val="none"/>
          <w:lang w:val="en-US" w:eastAsia="zh-CN"/>
        </w:rPr>
        <w:t>本项目采用邮件密封报价方式进行，要求于公示之日起5日内将参选文件及报价文件（盖公章）以加密邮件方式发送到该邮箱fhcebs@fhcpec.com.cn。</w:t>
      </w:r>
      <w:r>
        <w:rPr>
          <w:rFonts w:hint="eastAsia" w:ascii="Times New Roman" w:hAnsi="Times New Roman" w:cs="Times New Roman"/>
          <w:iCs/>
          <w:color w:val="auto"/>
          <w:highlight w:val="none"/>
          <w:u w:val="none"/>
          <w:lang w:val="en-US" w:eastAsia="zh-CN"/>
        </w:rPr>
        <w:fldChar w:fldCharType="end"/>
      </w:r>
    </w:p>
    <w:p>
      <w:pPr>
        <w:pStyle w:val="11"/>
        <w:spacing w:before="0" w:beforeAutospacing="0" w:after="0" w:afterAutospacing="0" w:line="336" w:lineRule="auto"/>
        <w:ind w:firstLine="480" w:firstLineChars="200"/>
        <w:textAlignment w:val="baseline"/>
        <w:rPr>
          <w:rFonts w:ascii="Times New Roman" w:hAnsi="Times New Roman" w:cs="Times New Roman"/>
          <w:iCs/>
          <w:color w:val="auto"/>
          <w:highlight w:val="none"/>
        </w:rPr>
      </w:pPr>
      <w:r>
        <w:rPr>
          <w:rFonts w:hint="eastAsia" w:ascii="Times New Roman" w:hAnsi="Times New Roman" w:cs="Times New Roman"/>
          <w:iCs/>
          <w:color w:val="auto"/>
          <w:highlight w:val="none"/>
          <w:lang w:val="en-US" w:eastAsia="zh-CN"/>
        </w:rPr>
        <w:t>联系</w:t>
      </w:r>
      <w:r>
        <w:rPr>
          <w:rFonts w:ascii="Times New Roman" w:hAnsi="Times New Roman" w:cs="Times New Roman"/>
          <w:iCs/>
          <w:color w:val="auto"/>
          <w:highlight w:val="none"/>
        </w:rPr>
        <w:t>地点</w:t>
      </w:r>
      <w:r>
        <w:rPr>
          <w:rFonts w:hint="eastAsia" w:ascii="Times New Roman" w:hAnsi="Times New Roman" w:cs="Times New Roman"/>
          <w:iCs/>
          <w:color w:val="auto"/>
          <w:highlight w:val="none"/>
          <w:lang w:val="en-US" w:eastAsia="zh-CN"/>
        </w:rPr>
        <w:t>及联系人</w:t>
      </w:r>
      <w:r>
        <w:rPr>
          <w:rFonts w:ascii="Times New Roman" w:hAnsi="Times New Roman" w:cs="Times New Roman"/>
          <w:iCs/>
          <w:color w:val="auto"/>
          <w:highlight w:val="none"/>
        </w:rPr>
        <w:t>：福建省漳州市漳浦县杜浔镇杜昌路9号福建福海创石油化工有限公司办公楼三楼设备及服务团队，联系人：</w:t>
      </w:r>
      <w:r>
        <w:rPr>
          <w:rFonts w:hint="eastAsia" w:ascii="Times New Roman" w:hAnsi="Times New Roman" w:cs="Times New Roman"/>
          <w:iCs/>
          <w:color w:val="auto"/>
          <w:highlight w:val="none"/>
        </w:rPr>
        <w:t>黄梅钦</w:t>
      </w:r>
      <w:r>
        <w:rPr>
          <w:rFonts w:ascii="Times New Roman" w:hAnsi="Times New Roman" w:cs="Times New Roman"/>
          <w:iCs/>
          <w:color w:val="auto"/>
          <w:highlight w:val="none"/>
        </w:rPr>
        <w:t> </w:t>
      </w:r>
      <w:r>
        <w:rPr>
          <w:rFonts w:hint="eastAsia" w:ascii="Times New Roman" w:hAnsi="Times New Roman" w:cs="Times New Roman"/>
          <w:iCs/>
          <w:color w:val="auto"/>
          <w:highlight w:val="none"/>
        </w:rPr>
        <w:t xml:space="preserve">   </w:t>
      </w:r>
      <w:r>
        <w:rPr>
          <w:rFonts w:ascii="Times New Roman" w:hAnsi="Times New Roman" w:cs="Times New Roman"/>
          <w:iCs/>
          <w:color w:val="auto"/>
          <w:highlight w:val="none"/>
        </w:rPr>
        <w:t>联系电话：</w:t>
      </w:r>
      <w:r>
        <w:rPr>
          <w:rFonts w:hint="eastAsia" w:ascii="Times New Roman" w:hAnsi="Times New Roman" w:cs="Times New Roman"/>
          <w:iCs/>
          <w:color w:val="auto"/>
          <w:highlight w:val="none"/>
        </w:rPr>
        <w:t>0596-6311073</w:t>
      </w:r>
    </w:p>
    <w:p>
      <w:pPr>
        <w:pStyle w:val="11"/>
        <w:spacing w:before="0" w:beforeAutospacing="0" w:after="0" w:afterAutospacing="0" w:line="336" w:lineRule="auto"/>
        <w:ind w:left="435" w:leftChars="45" w:hanging="336" w:hangingChars="140"/>
        <w:textAlignment w:val="baseline"/>
        <w:rPr>
          <w:rFonts w:ascii="Times New Roman" w:hAnsi="Times New Roman" w:cs="Times New Roman"/>
          <w:iCs/>
          <w:color w:val="auto"/>
          <w:highlight w:val="none"/>
        </w:rPr>
      </w:pPr>
      <w:r>
        <w:rPr>
          <w:rFonts w:ascii="Times New Roman" w:hAnsi="Times New Roman" w:cs="Times New Roman"/>
          <w:iCs/>
          <w:color w:val="auto"/>
          <w:highlight w:val="none"/>
        </w:rPr>
        <w:t xml:space="preserve">2.  </w:t>
      </w:r>
      <w:r>
        <w:rPr>
          <w:rFonts w:hint="eastAsia" w:ascii="Times New Roman" w:hAnsi="Times New Roman" w:cs="Times New Roman"/>
          <w:iCs/>
          <w:color w:val="auto"/>
          <w:highlight w:val="none"/>
          <w:lang w:val="en-US" w:eastAsia="zh-CN"/>
        </w:rPr>
        <w:t>接收报价邮件</w:t>
      </w:r>
      <w:r>
        <w:rPr>
          <w:rFonts w:ascii="Times New Roman" w:hAnsi="Times New Roman" w:cs="Times New Roman"/>
          <w:color w:val="auto"/>
          <w:highlight w:val="none"/>
        </w:rPr>
        <w:t>截止时间（以送达时间为准）：</w:t>
      </w:r>
      <w:r>
        <w:rPr>
          <w:rFonts w:hint="eastAsia" w:ascii="Times New Roman" w:hAnsi="Times New Roman" w:cs="Times New Roman"/>
          <w:color w:val="auto"/>
          <w:highlight w:val="none"/>
        </w:rPr>
        <w:t>请在</w:t>
      </w:r>
      <w:r>
        <w:rPr>
          <w:rStyle w:val="15"/>
          <w:rFonts w:hint="eastAsia" w:ascii="Times New Roman" w:hAnsi="Times New Roman" w:cs="Times New Roman"/>
          <w:iCs/>
          <w:color w:val="auto"/>
          <w:highlight w:val="none"/>
          <w:u w:val="none"/>
          <w:lang w:val="en-US" w:eastAsia="zh-CN"/>
        </w:rPr>
        <w:t>公示之日起5日内</w:t>
      </w:r>
      <w:r>
        <w:rPr>
          <w:rFonts w:hint="eastAsia" w:ascii="Times New Roman" w:hAnsi="Times New Roman" w:cs="Times New Roman"/>
          <w:color w:val="auto"/>
          <w:highlight w:val="none"/>
        </w:rPr>
        <w:t>送达。</w:t>
      </w:r>
    </w:p>
    <w:p>
      <w:pPr>
        <w:pStyle w:val="2"/>
        <w:spacing w:line="336" w:lineRule="auto"/>
        <w:ind w:left="119" w:leftChars="54"/>
        <w:rPr>
          <w:rFonts w:ascii="Times New Roman" w:hAnsi="Times New Roman"/>
          <w:color w:val="auto"/>
          <w:sz w:val="24"/>
          <w:szCs w:val="24"/>
          <w:highlight w:val="none"/>
        </w:rPr>
      </w:pPr>
      <w:bookmarkStart w:id="1" w:name="_GoBack"/>
      <w:r>
        <w:rPr>
          <w:rFonts w:ascii="Times New Roman" w:hAnsi="Times New Roman"/>
          <w:b/>
          <w:bCs/>
          <w:color w:val="auto"/>
          <w:sz w:val="24"/>
          <w:szCs w:val="24"/>
          <w:highlight w:val="none"/>
        </w:rPr>
        <w:t>五、</w:t>
      </w:r>
      <w:r>
        <w:rPr>
          <w:rFonts w:ascii="Times New Roman" w:hAnsi="Times New Roman"/>
          <w:b/>
          <w:color w:val="auto"/>
          <w:sz w:val="24"/>
          <w:szCs w:val="24"/>
          <w:highlight w:val="none"/>
        </w:rPr>
        <w:t>联系方式：</w:t>
      </w:r>
    </w:p>
    <w:p>
      <w:pPr>
        <w:pStyle w:val="5"/>
        <w:snapToGrid w:val="0"/>
        <w:spacing w:line="336" w:lineRule="auto"/>
        <w:ind w:firstLineChars="175"/>
        <w:rPr>
          <w:rFonts w:hint="eastAsia"/>
          <w:bCs/>
          <w:color w:val="auto"/>
          <w:szCs w:val="24"/>
          <w:highlight w:val="none"/>
        </w:rPr>
      </w:pPr>
      <w:r>
        <w:rPr>
          <w:bCs/>
          <w:color w:val="auto"/>
          <w:szCs w:val="24"/>
          <w:highlight w:val="none"/>
        </w:rPr>
        <w:t>商务联系人：</w:t>
      </w:r>
      <w:r>
        <w:rPr>
          <w:rFonts w:hint="eastAsia"/>
          <w:bCs/>
          <w:color w:val="auto"/>
          <w:szCs w:val="24"/>
          <w:highlight w:val="none"/>
        </w:rPr>
        <w:t>黄梅钦</w:t>
      </w:r>
      <w:r>
        <w:rPr>
          <w:bCs/>
          <w:color w:val="auto"/>
          <w:szCs w:val="24"/>
          <w:highlight w:val="none"/>
        </w:rPr>
        <w:t xml:space="preserve">  电话：</w:t>
      </w:r>
      <w:r>
        <w:rPr>
          <w:rFonts w:hint="eastAsia"/>
          <w:bCs/>
          <w:color w:val="auto"/>
          <w:szCs w:val="24"/>
          <w:highlight w:val="none"/>
        </w:rPr>
        <w:t>0596-6311073</w:t>
      </w:r>
      <w:r>
        <w:rPr>
          <w:bCs/>
          <w:color w:val="auto"/>
          <w:szCs w:val="24"/>
          <w:highlight w:val="none"/>
        </w:rPr>
        <w:t xml:space="preserve"> 邮箱：</w:t>
      </w:r>
      <w:r>
        <w:rPr>
          <w:rFonts w:hint="eastAsia"/>
          <w:bCs/>
          <w:color w:val="auto"/>
          <w:szCs w:val="24"/>
          <w:highlight w:val="none"/>
        </w:rPr>
        <w:fldChar w:fldCharType="begin"/>
      </w:r>
      <w:r>
        <w:rPr>
          <w:rFonts w:hint="eastAsia"/>
          <w:bCs/>
          <w:color w:val="auto"/>
          <w:szCs w:val="24"/>
          <w:highlight w:val="none"/>
        </w:rPr>
        <w:instrText xml:space="preserve"> HYPERLINK "mailto:huangmq@fjpec.com.cn" </w:instrText>
      </w:r>
      <w:r>
        <w:rPr>
          <w:rFonts w:hint="eastAsia"/>
          <w:bCs/>
          <w:color w:val="auto"/>
          <w:szCs w:val="24"/>
          <w:highlight w:val="none"/>
        </w:rPr>
        <w:fldChar w:fldCharType="separate"/>
      </w:r>
      <w:r>
        <w:rPr>
          <w:rStyle w:val="15"/>
          <w:rFonts w:hint="eastAsia"/>
          <w:bCs/>
          <w:color w:val="auto"/>
          <w:szCs w:val="24"/>
          <w:highlight w:val="none"/>
        </w:rPr>
        <w:t>huangmq@fjpec.com.cn</w:t>
      </w:r>
      <w:r>
        <w:rPr>
          <w:rFonts w:hint="eastAsia"/>
          <w:bCs/>
          <w:color w:val="auto"/>
          <w:szCs w:val="24"/>
          <w:highlight w:val="none"/>
        </w:rPr>
        <w:fldChar w:fldCharType="end"/>
      </w:r>
    </w:p>
    <w:p>
      <w:pPr>
        <w:pStyle w:val="5"/>
        <w:snapToGrid w:val="0"/>
        <w:spacing w:line="336" w:lineRule="auto"/>
        <w:ind w:firstLineChars="175"/>
        <w:rPr>
          <w:rFonts w:hint="default" w:eastAsia="宋体"/>
          <w:bCs/>
          <w:color w:val="auto"/>
          <w:szCs w:val="24"/>
          <w:highlight w:val="none"/>
          <w:lang w:val="en-US" w:eastAsia="zh-CN"/>
        </w:rPr>
      </w:pPr>
      <w:r>
        <w:rPr>
          <w:rFonts w:hint="eastAsia"/>
          <w:bCs/>
          <w:color w:val="auto"/>
          <w:szCs w:val="24"/>
          <w:highlight w:val="none"/>
          <w:lang w:val="en-US" w:eastAsia="zh-CN"/>
        </w:rPr>
        <w:t>技术联系人：林秋凤  电话：0596-6311827</w:t>
      </w:r>
    </w:p>
    <w:p>
      <w:pPr>
        <w:pStyle w:val="5"/>
        <w:snapToGrid w:val="0"/>
        <w:spacing w:line="336" w:lineRule="auto"/>
        <w:ind w:firstLineChars="175"/>
        <w:rPr>
          <w:bCs/>
          <w:color w:val="auto"/>
          <w:szCs w:val="24"/>
          <w:highlight w:val="none"/>
        </w:rPr>
      </w:pPr>
      <w:r>
        <w:rPr>
          <w:bCs/>
          <w:color w:val="auto"/>
          <w:szCs w:val="24"/>
          <w:highlight w:val="none"/>
        </w:rPr>
        <w:t>纪检监察室电话：0596-6311774</w:t>
      </w:r>
    </w:p>
    <w:p>
      <w:pPr>
        <w:pStyle w:val="5"/>
        <w:snapToGrid w:val="0"/>
        <w:spacing w:line="336" w:lineRule="auto"/>
        <w:ind w:firstLineChars="175"/>
        <w:rPr>
          <w:b/>
          <w:bCs/>
          <w:color w:val="auto"/>
          <w:szCs w:val="24"/>
          <w:highlight w:val="none"/>
        </w:rPr>
      </w:pPr>
      <w:r>
        <w:rPr>
          <w:bCs/>
          <w:color w:val="auto"/>
          <w:szCs w:val="24"/>
          <w:highlight w:val="none"/>
        </w:rPr>
        <w:t>联系地址：漳州市漳浦县杜浔镇杜昌路9号</w:t>
      </w:r>
      <w:r>
        <w:rPr>
          <w:b/>
          <w:bCs/>
          <w:color w:val="auto"/>
          <w:szCs w:val="24"/>
          <w:highlight w:val="none"/>
        </w:rPr>
        <w:t xml:space="preserve">   </w:t>
      </w:r>
      <w:r>
        <w:rPr>
          <w:bCs/>
          <w:color w:val="auto"/>
          <w:szCs w:val="24"/>
          <w:highlight w:val="none"/>
        </w:rPr>
        <w:t>邮    编：363216</w:t>
      </w:r>
    </w:p>
    <w:bookmarkEnd w:id="1"/>
    <w:p>
      <w:pPr>
        <w:pStyle w:val="3"/>
        <w:tabs>
          <w:tab w:val="left" w:pos="1262"/>
        </w:tabs>
        <w:spacing w:line="360" w:lineRule="auto"/>
        <w:ind w:left="0" w:right="108"/>
        <w:jc w:val="center"/>
        <w:rPr>
          <w:rFonts w:ascii="Times New Roman" w:hAnsi="Times New Roman" w:cs="Times New Roman"/>
          <w:color w:val="auto"/>
          <w:sz w:val="24"/>
          <w:szCs w:val="24"/>
          <w:highlight w:val="none"/>
          <w:lang w:eastAsia="zh-CN"/>
        </w:rPr>
        <w:sectPr>
          <w:footerReference r:id="rId3" w:type="default"/>
          <w:pgSz w:w="11910" w:h="16840"/>
          <w:pgMar w:top="1060" w:right="710" w:bottom="740" w:left="1080" w:header="0" w:footer="551" w:gutter="0"/>
          <w:cols w:space="720" w:num="1"/>
        </w:sectPr>
      </w:pPr>
    </w:p>
    <w:p>
      <w:pPr>
        <w:pStyle w:val="3"/>
        <w:tabs>
          <w:tab w:val="left" w:pos="1262"/>
        </w:tabs>
        <w:spacing w:line="360" w:lineRule="auto"/>
        <w:ind w:left="0" w:right="108"/>
        <w:jc w:val="center"/>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第二章</w:t>
      </w:r>
      <w:r>
        <w:rPr>
          <w:rFonts w:ascii="Times New Roman" w:hAnsi="Times New Roman" w:cs="Times New Roman"/>
          <w:color w:val="auto"/>
          <w:highlight w:val="none"/>
          <w:lang w:eastAsia="zh-CN"/>
        </w:rPr>
        <w:tab/>
      </w:r>
      <w:r>
        <w:rPr>
          <w:rFonts w:ascii="Times New Roman" w:hAnsi="Times New Roman" w:cs="Times New Roman"/>
          <w:color w:val="auto"/>
          <w:spacing w:val="-1"/>
          <w:w w:val="95"/>
          <w:highlight w:val="none"/>
          <w:lang w:eastAsia="zh-CN"/>
        </w:rPr>
        <w:t>比选须</w:t>
      </w:r>
      <w:r>
        <w:rPr>
          <w:rFonts w:ascii="Times New Roman" w:hAnsi="Times New Roman" w:cs="Times New Roman"/>
          <w:color w:val="auto"/>
          <w:w w:val="95"/>
          <w:highlight w:val="none"/>
          <w:lang w:eastAsia="zh-CN"/>
        </w:rPr>
        <w:t>知</w:t>
      </w:r>
    </w:p>
    <w:p>
      <w:pPr>
        <w:spacing w:beforeLines="50" w:afterLines="50" w:line="360" w:lineRule="auto"/>
        <w:rPr>
          <w:rFonts w:ascii="Times New Roman" w:hAnsi="Times New Roman" w:cs="Times New Roman"/>
          <w:b/>
          <w:color w:val="auto"/>
          <w:sz w:val="28"/>
          <w:highlight w:val="none"/>
          <w:lang w:eastAsia="zh-CN"/>
        </w:rPr>
      </w:pPr>
      <w:r>
        <w:rPr>
          <w:rFonts w:ascii="Times New Roman" w:hAnsi="Times New Roman" w:cs="Times New Roman"/>
          <w:b/>
          <w:color w:val="auto"/>
          <w:w w:val="95"/>
          <w:sz w:val="28"/>
          <w:highlight w:val="none"/>
          <w:lang w:eastAsia="zh-CN"/>
        </w:rPr>
        <w:t>一、比选内容</w:t>
      </w:r>
    </w:p>
    <w:p>
      <w:pPr>
        <w:spacing w:line="360" w:lineRule="auto"/>
        <w:ind w:left="277" w:hanging="277" w:hangingChars="115"/>
        <w:jc w:val="both"/>
        <w:rPr>
          <w:rFonts w:ascii="Times New Roman" w:hAnsi="Times New Roman" w:cs="Times New Roman"/>
          <w:b/>
          <w:bCs/>
          <w:color w:val="auto"/>
          <w:sz w:val="24"/>
          <w:szCs w:val="24"/>
          <w:highlight w:val="none"/>
          <w:lang w:eastAsia="zh-CN"/>
        </w:rPr>
      </w:pPr>
      <w:r>
        <w:rPr>
          <w:rFonts w:hint="eastAsia" w:ascii="Times New Roman" w:hAnsi="Times New Roman" w:cs="Times New Roman"/>
          <w:b/>
          <w:bCs/>
          <w:color w:val="auto"/>
          <w:sz w:val="24"/>
          <w:szCs w:val="24"/>
          <w:highlight w:val="none"/>
          <w:lang w:eastAsia="zh-CN"/>
        </w:rPr>
        <w:t xml:space="preserve">1. </w:t>
      </w:r>
      <w:r>
        <w:rPr>
          <w:rFonts w:ascii="Times New Roman" w:hAnsi="Times New Roman" w:cs="Times New Roman"/>
          <w:b/>
          <w:bCs/>
          <w:color w:val="auto"/>
          <w:sz w:val="24"/>
          <w:szCs w:val="24"/>
          <w:highlight w:val="none"/>
          <w:lang w:eastAsia="zh-CN"/>
        </w:rPr>
        <w:t>项目名称：</w:t>
      </w:r>
      <w:r>
        <w:rPr>
          <w:rFonts w:hint="eastAsia" w:ascii="Times New Roman" w:hAnsi="Times New Roman" w:cs="Times New Roman"/>
          <w:b/>
          <w:bCs/>
          <w:color w:val="auto"/>
          <w:sz w:val="24"/>
          <w:szCs w:val="24"/>
          <w:highlight w:val="none"/>
          <w:u w:val="none"/>
          <w:lang w:val="en-US" w:eastAsia="zh-CN"/>
        </w:rPr>
        <w:t>对</w:t>
      </w:r>
      <w:r>
        <w:rPr>
          <w:rFonts w:hint="eastAsia" w:ascii="Times New Roman" w:hAnsi="Times New Roman" w:cs="Times New Roman"/>
          <w:b/>
          <w:bCs/>
          <w:color w:val="auto"/>
          <w:sz w:val="24"/>
          <w:szCs w:val="24"/>
          <w:highlight w:val="none"/>
          <w:u w:val="none"/>
          <w:lang w:eastAsia="zh-CN"/>
        </w:rPr>
        <w:t>投资强度的认定</w:t>
      </w:r>
      <w:r>
        <w:rPr>
          <w:rFonts w:hint="eastAsia" w:ascii="Times New Roman" w:hAnsi="Times New Roman" w:cs="Times New Roman"/>
          <w:b/>
          <w:bCs/>
          <w:color w:val="auto"/>
          <w:sz w:val="24"/>
          <w:szCs w:val="24"/>
          <w:highlight w:val="none"/>
          <w:u w:val="none"/>
          <w:lang w:val="en-US" w:eastAsia="zh-CN"/>
        </w:rPr>
        <w:t>出具</w:t>
      </w:r>
      <w:r>
        <w:rPr>
          <w:rFonts w:hint="eastAsia" w:ascii="Times New Roman" w:hAnsi="Times New Roman" w:cs="Times New Roman"/>
          <w:b/>
          <w:bCs/>
          <w:color w:val="auto"/>
          <w:sz w:val="24"/>
          <w:szCs w:val="24"/>
          <w:highlight w:val="none"/>
          <w:u w:val="none"/>
          <w:lang w:eastAsia="zh-CN"/>
        </w:rPr>
        <w:t>审计</w:t>
      </w:r>
      <w:r>
        <w:rPr>
          <w:rFonts w:hint="eastAsia" w:ascii="Times New Roman" w:hAnsi="Times New Roman" w:cs="Times New Roman"/>
          <w:b/>
          <w:bCs/>
          <w:color w:val="auto"/>
          <w:sz w:val="24"/>
          <w:szCs w:val="24"/>
          <w:highlight w:val="none"/>
          <w:u w:val="none"/>
          <w:lang w:val="en-US" w:eastAsia="zh-CN"/>
        </w:rPr>
        <w:t>报告</w:t>
      </w:r>
      <w:r>
        <w:rPr>
          <w:rFonts w:hint="eastAsia" w:ascii="Times New Roman" w:hAnsi="Times New Roman" w:cs="Times New Roman"/>
          <w:b/>
          <w:bCs/>
          <w:color w:val="auto"/>
          <w:sz w:val="24"/>
          <w:szCs w:val="24"/>
          <w:highlight w:val="none"/>
          <w:lang w:eastAsia="zh-CN"/>
        </w:rPr>
        <w:t xml:space="preserve"> </w:t>
      </w:r>
    </w:p>
    <w:p>
      <w:pPr>
        <w:pStyle w:val="7"/>
        <w:spacing w:line="360" w:lineRule="auto"/>
        <w:ind w:left="277" w:right="121" w:hanging="277" w:hangingChars="115"/>
        <w:jc w:val="both"/>
        <w:rPr>
          <w:rFonts w:asciiTheme="minorEastAsia" w:hAnsiTheme="minorEastAsia" w:eastAsiaTheme="minorEastAsia"/>
          <w:color w:val="auto"/>
          <w:highlight w:val="none"/>
          <w:lang w:eastAsia="zh-CN"/>
        </w:rPr>
      </w:pPr>
      <w:r>
        <w:rPr>
          <w:rFonts w:hint="eastAsia" w:ascii="Times New Roman" w:hAnsi="Times New Roman" w:cs="Times New Roman"/>
          <w:b/>
          <w:bCs/>
          <w:color w:val="auto"/>
          <w:highlight w:val="none"/>
          <w:lang w:eastAsia="zh-CN"/>
        </w:rPr>
        <w:t xml:space="preserve">2. </w:t>
      </w:r>
      <w:r>
        <w:rPr>
          <w:rFonts w:ascii="Times New Roman" w:hAnsi="Times New Roman" w:cs="Times New Roman"/>
          <w:b/>
          <w:bCs/>
          <w:color w:val="auto"/>
          <w:highlight w:val="none"/>
          <w:lang w:eastAsia="zh-CN"/>
        </w:rPr>
        <w:t>项目地点：</w:t>
      </w:r>
      <w:r>
        <w:rPr>
          <w:rFonts w:hint="eastAsia" w:ascii="Times New Roman" w:hAnsi="Times New Roman" w:cs="Times New Roman"/>
          <w:b/>
          <w:bCs/>
          <w:color w:val="auto"/>
          <w:highlight w:val="none"/>
          <w:lang w:eastAsia="zh-CN"/>
        </w:rPr>
        <w:t>福建福海创石油化工有限公司</w:t>
      </w:r>
    </w:p>
    <w:p>
      <w:pPr>
        <w:pStyle w:val="2"/>
        <w:spacing w:line="360" w:lineRule="auto"/>
        <w:rPr>
          <w:color w:val="auto"/>
          <w:highlight w:val="none"/>
        </w:rPr>
      </w:pPr>
      <w:r>
        <w:rPr>
          <w:rFonts w:hint="eastAsia" w:asciiTheme="minorEastAsia" w:hAnsiTheme="minorEastAsia" w:eastAsiaTheme="minorEastAsia"/>
          <w:b/>
          <w:bCs/>
          <w:color w:val="auto"/>
          <w:sz w:val="24"/>
          <w:szCs w:val="24"/>
          <w:highlight w:val="none"/>
        </w:rPr>
        <w:t>3.项目内容：</w:t>
      </w:r>
      <w:r>
        <w:rPr>
          <w:rFonts w:hint="eastAsia" w:asciiTheme="minorEastAsia" w:hAnsiTheme="minorEastAsia" w:eastAsiaTheme="minorEastAsia"/>
          <w:snapToGrid w:val="0"/>
          <w:color w:val="auto"/>
          <w:sz w:val="24"/>
          <w:szCs w:val="24"/>
          <w:highlight w:val="none"/>
        </w:rPr>
        <w:t>关于</w:t>
      </w:r>
      <w:r>
        <w:rPr>
          <w:rFonts w:hint="eastAsia" w:asciiTheme="minorEastAsia" w:hAnsiTheme="minorEastAsia" w:eastAsiaTheme="minorEastAsia"/>
          <w:snapToGrid w:val="0"/>
          <w:color w:val="auto"/>
          <w:sz w:val="24"/>
          <w:szCs w:val="24"/>
          <w:highlight w:val="none"/>
          <w:lang w:val="en-US" w:eastAsia="zh-CN"/>
        </w:rPr>
        <w:t>对</w:t>
      </w:r>
      <w:r>
        <w:rPr>
          <w:rFonts w:hint="eastAsia" w:asciiTheme="minorEastAsia" w:hAnsiTheme="minorEastAsia" w:eastAsiaTheme="minorEastAsia"/>
          <w:snapToGrid w:val="0"/>
          <w:color w:val="auto"/>
          <w:sz w:val="24"/>
          <w:szCs w:val="24"/>
          <w:highlight w:val="none"/>
          <w:lang w:eastAsia="zh-CN"/>
        </w:rPr>
        <w:t>投资强度的认定</w:t>
      </w:r>
      <w:r>
        <w:rPr>
          <w:rFonts w:hint="eastAsia" w:asciiTheme="minorEastAsia" w:hAnsiTheme="minorEastAsia" w:eastAsiaTheme="minorEastAsia"/>
          <w:snapToGrid w:val="0"/>
          <w:color w:val="auto"/>
          <w:sz w:val="24"/>
          <w:szCs w:val="24"/>
          <w:highlight w:val="none"/>
          <w:lang w:val="en-US" w:eastAsia="zh-CN"/>
        </w:rPr>
        <w:t>出具</w:t>
      </w:r>
      <w:r>
        <w:rPr>
          <w:rFonts w:hint="eastAsia" w:asciiTheme="minorEastAsia" w:hAnsiTheme="minorEastAsia" w:eastAsiaTheme="minorEastAsia"/>
          <w:snapToGrid w:val="0"/>
          <w:color w:val="auto"/>
          <w:sz w:val="24"/>
          <w:szCs w:val="24"/>
          <w:highlight w:val="none"/>
          <w:lang w:eastAsia="zh-CN"/>
        </w:rPr>
        <w:t>审计</w:t>
      </w:r>
      <w:r>
        <w:rPr>
          <w:rFonts w:hint="eastAsia" w:asciiTheme="minorEastAsia" w:hAnsiTheme="minorEastAsia" w:eastAsiaTheme="minorEastAsia"/>
          <w:snapToGrid w:val="0"/>
          <w:color w:val="auto"/>
          <w:sz w:val="24"/>
          <w:szCs w:val="24"/>
          <w:highlight w:val="none"/>
          <w:lang w:val="en-US" w:eastAsia="zh-CN"/>
        </w:rPr>
        <w:t>报告</w:t>
      </w:r>
      <w:r>
        <w:rPr>
          <w:rFonts w:hint="eastAsia" w:asciiTheme="minorEastAsia" w:hAnsiTheme="minorEastAsia" w:eastAsiaTheme="minorEastAsia"/>
          <w:snapToGrid w:val="0"/>
          <w:color w:val="auto"/>
          <w:sz w:val="24"/>
          <w:szCs w:val="24"/>
          <w:highlight w:val="none"/>
        </w:rPr>
        <w:t>事宜，拟聘请第三方审计事务所对</w:t>
      </w:r>
      <w:r>
        <w:rPr>
          <w:rFonts w:hint="eastAsia" w:asciiTheme="minorEastAsia" w:hAnsiTheme="minorEastAsia" w:eastAsiaTheme="minorEastAsia"/>
          <w:snapToGrid w:val="0"/>
          <w:color w:val="auto"/>
          <w:sz w:val="24"/>
          <w:szCs w:val="24"/>
          <w:highlight w:val="none"/>
          <w:lang w:val="en-US" w:eastAsia="zh-CN"/>
        </w:rPr>
        <w:t>该项目</w:t>
      </w:r>
      <w:r>
        <w:rPr>
          <w:rFonts w:hint="eastAsia" w:asciiTheme="minorEastAsia" w:hAnsiTheme="minorEastAsia" w:eastAsiaTheme="minorEastAsia"/>
          <w:snapToGrid w:val="0"/>
          <w:color w:val="auto"/>
          <w:sz w:val="24"/>
          <w:szCs w:val="24"/>
          <w:highlight w:val="none"/>
        </w:rPr>
        <w:t>进行审计并出具审计报告，</w:t>
      </w:r>
      <w:r>
        <w:rPr>
          <w:rFonts w:hint="eastAsia" w:ascii="Times New Roman" w:hAnsi="Times New Roman"/>
          <w:color w:val="auto"/>
          <w:sz w:val="24"/>
          <w:szCs w:val="24"/>
          <w:highlight w:val="none"/>
        </w:rPr>
        <w:t>要求出具审计报告日期不迟于2024年</w:t>
      </w:r>
      <w:r>
        <w:rPr>
          <w:rFonts w:hint="eastAsia" w:ascii="Times New Roman" w:hAnsi="Times New Roman"/>
          <w:color w:val="auto"/>
          <w:sz w:val="24"/>
          <w:szCs w:val="24"/>
          <w:highlight w:val="none"/>
          <w:lang w:val="en-US" w:eastAsia="zh-CN"/>
        </w:rPr>
        <w:t>8</w:t>
      </w:r>
      <w:r>
        <w:rPr>
          <w:rFonts w:hint="eastAsia" w:ascii="Times New Roman" w:hAnsi="Times New Roman"/>
          <w:color w:val="auto"/>
          <w:sz w:val="24"/>
          <w:szCs w:val="24"/>
          <w:highlight w:val="none"/>
        </w:rPr>
        <w:t>月</w:t>
      </w:r>
      <w:r>
        <w:rPr>
          <w:rFonts w:hint="eastAsia" w:ascii="Times New Roman" w:hAnsi="Times New Roman"/>
          <w:color w:val="auto"/>
          <w:sz w:val="24"/>
          <w:szCs w:val="24"/>
          <w:highlight w:val="none"/>
          <w:lang w:val="en-US" w:eastAsia="zh-CN"/>
        </w:rPr>
        <w:t>5</w:t>
      </w:r>
      <w:r>
        <w:rPr>
          <w:rFonts w:hint="eastAsia" w:ascii="Times New Roman" w:hAnsi="Times New Roman"/>
          <w:color w:val="auto"/>
          <w:sz w:val="24"/>
          <w:szCs w:val="24"/>
          <w:highlight w:val="none"/>
        </w:rPr>
        <w:t>日。</w:t>
      </w:r>
    </w:p>
    <w:p>
      <w:pPr>
        <w:pStyle w:val="7"/>
        <w:spacing w:beforeLines="50" w:afterLines="50" w:line="360" w:lineRule="auto"/>
        <w:ind w:left="279" w:right="121" w:hanging="279" w:hangingChars="116"/>
        <w:jc w:val="both"/>
        <w:rPr>
          <w:rFonts w:ascii="Times New Roman" w:hAnsi="Times New Roman" w:cs="Times New Roman"/>
          <w:color w:val="auto"/>
          <w:highlight w:val="none"/>
          <w:lang w:eastAsia="zh-CN"/>
        </w:rPr>
      </w:pPr>
      <w:r>
        <w:rPr>
          <w:rFonts w:hint="eastAsia" w:asciiTheme="minorEastAsia" w:hAnsiTheme="minorEastAsia" w:eastAsiaTheme="minorEastAsia"/>
          <w:b/>
          <w:bCs/>
          <w:snapToGrid w:val="0"/>
          <w:color w:val="auto"/>
          <w:highlight w:val="none"/>
          <w:lang w:eastAsia="zh-CN"/>
        </w:rPr>
        <w:t>4. 承包方式：</w:t>
      </w:r>
      <w:r>
        <w:rPr>
          <w:rFonts w:hint="eastAsia" w:asciiTheme="minorEastAsia" w:hAnsiTheme="minorEastAsia" w:eastAsiaTheme="minorEastAsia"/>
          <w:snapToGrid w:val="0"/>
          <w:color w:val="auto"/>
          <w:highlight w:val="none"/>
          <w:lang w:eastAsia="zh-CN"/>
        </w:rPr>
        <w:t>固定总价包干，报价包含且不限于如下工作：会务组织、专家费、参会人员劳务费、会场租赁及布置协调费等所有费用。</w:t>
      </w:r>
    </w:p>
    <w:p>
      <w:pPr>
        <w:pStyle w:val="7"/>
        <w:spacing w:beforeLines="50" w:afterLines="50" w:line="360" w:lineRule="auto"/>
        <w:ind w:left="278" w:right="121" w:hanging="278" w:hangingChars="116"/>
        <w:jc w:val="both"/>
        <w:rPr>
          <w:rFonts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 xml:space="preserve">5. </w:t>
      </w:r>
      <w:r>
        <w:rPr>
          <w:rFonts w:ascii="Times New Roman" w:hAnsi="Times New Roman" w:cs="Times New Roman"/>
          <w:color w:val="auto"/>
          <w:highlight w:val="none"/>
          <w:lang w:eastAsia="zh-CN"/>
        </w:rPr>
        <w:t>项目联系人</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林秋凤</w:t>
      </w:r>
      <w:r>
        <w:rPr>
          <w:rFonts w:hint="eastAsia" w:ascii="Times New Roman" w:hAnsi="Times New Roman" w:cs="Times New Roman"/>
          <w:color w:val="auto"/>
          <w:highlight w:val="none"/>
          <w:lang w:eastAsia="zh-CN"/>
        </w:rPr>
        <w:t>0596-6311</w:t>
      </w:r>
      <w:r>
        <w:rPr>
          <w:rFonts w:hint="eastAsia" w:ascii="Times New Roman" w:hAnsi="Times New Roman" w:cs="Times New Roman"/>
          <w:color w:val="auto"/>
          <w:highlight w:val="none"/>
          <w:lang w:val="en-US" w:eastAsia="zh-CN"/>
        </w:rPr>
        <w:t>827</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技术</w:t>
      </w:r>
      <w:r>
        <w:rPr>
          <w:rFonts w:hint="eastAsia" w:ascii="Times New Roman" w:hAnsi="Times New Roman" w:cs="Times New Roman"/>
          <w:color w:val="auto"/>
          <w:highlight w:val="none"/>
          <w:lang w:eastAsia="zh-CN"/>
        </w:rPr>
        <w:t>），黄梅钦0596-6311073（</w:t>
      </w:r>
      <w:r>
        <w:rPr>
          <w:rFonts w:ascii="Times New Roman" w:hAnsi="Times New Roman" w:cs="Times New Roman"/>
          <w:color w:val="auto"/>
          <w:highlight w:val="none"/>
          <w:lang w:eastAsia="zh-CN"/>
        </w:rPr>
        <w:t>商务</w:t>
      </w:r>
      <w:r>
        <w:rPr>
          <w:rFonts w:hint="eastAsia" w:ascii="Times New Roman" w:hAnsi="Times New Roman" w:cs="Times New Roman"/>
          <w:color w:val="auto"/>
          <w:highlight w:val="none"/>
          <w:lang w:eastAsia="zh-CN"/>
        </w:rPr>
        <w:t>）</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二、定义和解释</w:t>
      </w:r>
    </w:p>
    <w:p>
      <w:pPr>
        <w:pStyle w:val="7"/>
        <w:spacing w:beforeLines="50" w:afterLines="50" w:line="360" w:lineRule="auto"/>
        <w:ind w:left="319" w:right="121" w:hanging="319" w:hangingChars="133"/>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 xml:space="preserve">1. </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比选人</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系福建福海创石油化工有限公司，即业主方。</w:t>
      </w:r>
    </w:p>
    <w:p>
      <w:pPr>
        <w:pStyle w:val="7"/>
        <w:spacing w:beforeLines="50" w:afterLines="50" w:line="360" w:lineRule="auto"/>
        <w:ind w:left="319" w:right="121" w:hanging="319" w:hangingChars="133"/>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 xml:space="preserve">2. </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参选人</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系指向比选人报名并接受邀请，领取比选文件，且已经提交或准备提交本次参选文件的法人。</w:t>
      </w:r>
    </w:p>
    <w:p>
      <w:pPr>
        <w:pStyle w:val="7"/>
        <w:spacing w:beforeLines="50" w:afterLines="50" w:line="360" w:lineRule="auto"/>
        <w:ind w:left="319" w:right="121" w:hanging="319" w:hangingChars="133"/>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 xml:space="preserve">3. </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参选人代表</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系指全权代表参选人参加本次比选活动并签署参选文件的人，如果参选人代表不是参选人的法定代表人，须持有《法定代表人授权委托书》详见附件。</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三、比选文件组成</w:t>
      </w:r>
    </w:p>
    <w:p>
      <w:pPr>
        <w:pStyle w:val="7"/>
        <w:spacing w:beforeLines="50" w:afterLines="50"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 比选文件</w:t>
      </w:r>
      <w:r>
        <w:rPr>
          <w:rFonts w:hint="eastAsia" w:ascii="Times New Roman" w:hAnsi="Times New Roman" w:cs="Times New Roman"/>
          <w:color w:val="auto"/>
          <w:highlight w:val="none"/>
          <w:lang w:eastAsia="zh-CN"/>
        </w:rPr>
        <w:t>含</w:t>
      </w:r>
      <w:r>
        <w:rPr>
          <w:rFonts w:ascii="Times New Roman" w:hAnsi="Times New Roman" w:cs="Times New Roman"/>
          <w:color w:val="auto"/>
          <w:highlight w:val="none"/>
          <w:lang w:eastAsia="zh-CN"/>
        </w:rPr>
        <w:t>下列内容：比选公告、比选须知、项目内容、合同书格式、报价单、承诺函等。</w:t>
      </w:r>
    </w:p>
    <w:p>
      <w:pPr>
        <w:pStyle w:val="7"/>
        <w:spacing w:beforeLines="50" w:afterLines="50"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2.</w:t>
      </w:r>
      <w:r>
        <w:rPr>
          <w:rFonts w:hint="eastAsia" w:ascii="Times New Roman" w:hAnsi="Times New Roman" w:cs="Times New Roman"/>
          <w:color w:val="auto"/>
          <w:highlight w:val="none"/>
          <w:lang w:eastAsia="zh-CN"/>
        </w:rPr>
        <w:t xml:space="preserve"> </w:t>
      </w:r>
      <w:r>
        <w:rPr>
          <w:rFonts w:ascii="Times New Roman" w:hAnsi="Times New Roman" w:cs="Times New Roman"/>
          <w:color w:val="auto"/>
          <w:highlight w:val="none"/>
          <w:lang w:eastAsia="zh-CN"/>
        </w:rPr>
        <w:t>比选文件除 1 中内容外，比选人在比选期间发出的书面文件和其他修改或补充函件，均是比选文件不可分割的组成部分。</w:t>
      </w:r>
    </w:p>
    <w:p>
      <w:pPr>
        <w:pStyle w:val="7"/>
        <w:spacing w:beforeLines="50" w:afterLines="50"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3.</w:t>
      </w:r>
      <w:r>
        <w:rPr>
          <w:rFonts w:hint="eastAsia" w:ascii="Times New Roman" w:hAnsi="Times New Roman" w:cs="Times New Roman"/>
          <w:color w:val="auto"/>
          <w:highlight w:val="none"/>
          <w:lang w:eastAsia="zh-CN"/>
        </w:rPr>
        <w:t xml:space="preserve"> </w:t>
      </w:r>
      <w:r>
        <w:rPr>
          <w:rFonts w:ascii="Times New Roman" w:hAnsi="Times New Roman" w:cs="Times New Roman"/>
          <w:color w:val="auto"/>
          <w:highlight w:val="none"/>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四、比选文件的澄清</w:t>
      </w:r>
    </w:p>
    <w:p>
      <w:pPr>
        <w:pStyle w:val="7"/>
        <w:spacing w:beforeLines="50" w:afterLines="50"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 xml:space="preserve">  </w:t>
      </w:r>
      <w:r>
        <w:rPr>
          <w:rFonts w:hint="eastAsia" w:ascii="Times New Roman" w:hAnsi="Times New Roman" w:cs="Times New Roman"/>
          <w:color w:val="auto"/>
          <w:highlight w:val="none"/>
          <w:lang w:eastAsia="zh-CN"/>
        </w:rPr>
        <w:t xml:space="preserve">  </w:t>
      </w:r>
      <w:r>
        <w:rPr>
          <w:rFonts w:ascii="Times New Roman" w:hAnsi="Times New Roman" w:cs="Times New Roman"/>
          <w:color w:val="auto"/>
          <w:highlight w:val="none"/>
          <w:lang w:eastAsia="zh-CN"/>
        </w:rPr>
        <w:t>参选人获取比选文件后，应仔细检查比选文件的所有内容，如有残缺等问题应在获得比选文件3日内向比选人提出。参选人若对比选文件有任何疑问，应在参选截止时间前</w:t>
      </w:r>
      <w:r>
        <w:rPr>
          <w:rFonts w:hint="eastAsia" w:ascii="Times New Roman" w:hAnsi="Times New Roman" w:cs="Times New Roman"/>
          <w:color w:val="auto"/>
          <w:highlight w:val="none"/>
          <w:lang w:eastAsia="zh-CN"/>
        </w:rPr>
        <w:t>3</w:t>
      </w:r>
      <w:r>
        <w:rPr>
          <w:rFonts w:ascii="Times New Roman" w:hAnsi="Times New Roman" w:cs="Times New Roman"/>
          <w:color w:val="auto"/>
          <w:highlight w:val="none"/>
          <w:lang w:eastAsia="zh-CN"/>
        </w:rPr>
        <w:t>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五、比选文件的修改、补充</w:t>
      </w:r>
    </w:p>
    <w:p>
      <w:pPr>
        <w:pStyle w:val="7"/>
        <w:spacing w:beforeLines="50" w:afterLines="50" w:line="360" w:lineRule="auto"/>
        <w:ind w:left="324" w:leftChars="34" w:right="121" w:hanging="249" w:hangingChars="104"/>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w:t>
      </w:r>
      <w:r>
        <w:rPr>
          <w:rFonts w:hint="eastAsia" w:ascii="Times New Roman" w:hAnsi="Times New Roman" w:cs="Times New Roman"/>
          <w:color w:val="auto"/>
          <w:highlight w:val="none"/>
          <w:lang w:eastAsia="zh-CN"/>
        </w:rPr>
        <w:t xml:space="preserve"> </w:t>
      </w:r>
      <w:r>
        <w:rPr>
          <w:rFonts w:ascii="Times New Roman" w:hAnsi="Times New Roman" w:cs="Times New Roman"/>
          <w:color w:val="auto"/>
          <w:highlight w:val="none"/>
          <w:lang w:eastAsia="zh-CN"/>
        </w:rPr>
        <w:t xml:space="preserve">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   </w:t>
      </w:r>
    </w:p>
    <w:p>
      <w:pPr>
        <w:pStyle w:val="7"/>
        <w:spacing w:beforeLines="50" w:afterLines="50" w:line="360" w:lineRule="auto"/>
        <w:ind w:left="324" w:leftChars="34" w:right="121" w:hanging="249" w:hangingChars="104"/>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 xml:space="preserve"> 2.</w:t>
      </w:r>
      <w:r>
        <w:rPr>
          <w:rFonts w:hint="eastAsia" w:ascii="Times New Roman" w:hAnsi="Times New Roman" w:cs="Times New Roman"/>
          <w:color w:val="auto"/>
          <w:highlight w:val="none"/>
          <w:lang w:eastAsia="zh-CN"/>
        </w:rPr>
        <w:t xml:space="preserve"> </w:t>
      </w:r>
      <w:r>
        <w:rPr>
          <w:rFonts w:ascii="Times New Roman" w:hAnsi="Times New Roman" w:cs="Times New Roman"/>
          <w:color w:val="auto"/>
          <w:highlight w:val="none"/>
          <w:lang w:eastAsia="zh-CN"/>
        </w:rPr>
        <w:t>为使参选人在准备参选文件时有合理的时间考虑比选文件的修改，比选人可酌情推迟参选截止时间和开评时间，并以书面形式通知已获得比选文件的每一参选人。</w:t>
      </w:r>
    </w:p>
    <w:p>
      <w:pPr>
        <w:pStyle w:val="7"/>
        <w:spacing w:beforeLines="50" w:afterLines="50" w:line="360" w:lineRule="auto"/>
        <w:ind w:left="324" w:leftChars="34" w:right="121" w:hanging="249" w:hangingChars="104"/>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 xml:space="preserve"> 3.</w:t>
      </w:r>
      <w:r>
        <w:rPr>
          <w:rFonts w:hint="eastAsia" w:ascii="Times New Roman" w:hAnsi="Times New Roman" w:cs="Times New Roman"/>
          <w:color w:val="auto"/>
          <w:highlight w:val="none"/>
          <w:lang w:eastAsia="zh-CN"/>
        </w:rPr>
        <w:t xml:space="preserve"> </w:t>
      </w:r>
      <w:r>
        <w:rPr>
          <w:rFonts w:ascii="Times New Roman" w:hAnsi="Times New Roman" w:cs="Times New Roman"/>
          <w:color w:val="auto"/>
          <w:highlight w:val="none"/>
          <w:lang w:eastAsia="zh-CN"/>
        </w:rPr>
        <w:t>比选文件的修改书将构成比选文件的一部分，对参选人具有约束作用。</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六、参选人资格</w:t>
      </w:r>
    </w:p>
    <w:p>
      <w:pPr>
        <w:snapToGrid w:val="0"/>
        <w:spacing w:line="360" w:lineRule="auto"/>
        <w:ind w:left="432" w:hanging="432" w:hangingChars="180"/>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 xml:space="preserve">1. </w:t>
      </w:r>
      <w:r>
        <w:rPr>
          <w:rFonts w:ascii="Times New Roman" w:hAnsi="Times New Roman" w:cs="Times New Roman"/>
          <w:color w:val="auto"/>
          <w:sz w:val="24"/>
          <w:szCs w:val="24"/>
          <w:highlight w:val="none"/>
          <w:lang w:eastAsia="zh-CN"/>
        </w:rPr>
        <w:t>投标人须为在中国境内注册的会计师事务所;</w:t>
      </w:r>
    </w:p>
    <w:p>
      <w:pPr>
        <w:snapToGrid w:val="0"/>
        <w:spacing w:line="360" w:lineRule="auto"/>
        <w:ind w:left="432" w:hanging="432" w:hangingChars="180"/>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 xml:space="preserve">2. </w:t>
      </w:r>
      <w:r>
        <w:rPr>
          <w:rFonts w:ascii="Times New Roman" w:hAnsi="Times New Roman" w:cs="Times New Roman"/>
          <w:color w:val="auto"/>
          <w:sz w:val="24"/>
          <w:szCs w:val="24"/>
          <w:highlight w:val="none"/>
          <w:lang w:eastAsia="zh-CN"/>
        </w:rPr>
        <w:t>投标人须具备会计师事务所执业资格，具有良好的职业信誉;</w:t>
      </w:r>
    </w:p>
    <w:p>
      <w:pPr>
        <w:snapToGrid w:val="0"/>
        <w:spacing w:line="360" w:lineRule="auto"/>
        <w:ind w:left="432" w:hanging="432" w:hangingChars="180"/>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 xml:space="preserve">3. </w:t>
      </w:r>
      <w:r>
        <w:rPr>
          <w:rFonts w:ascii="Times New Roman" w:hAnsi="Times New Roman" w:cs="Times New Roman"/>
          <w:color w:val="auto"/>
          <w:sz w:val="24"/>
          <w:szCs w:val="24"/>
          <w:highlight w:val="none"/>
          <w:lang w:eastAsia="zh-CN"/>
        </w:rPr>
        <w:t>具有完成本项目所需的人员、专业能力，不存在其他可能不适合承担本项目的情形;</w:t>
      </w:r>
    </w:p>
    <w:p>
      <w:pPr>
        <w:snapToGrid w:val="0"/>
        <w:spacing w:line="360" w:lineRule="auto"/>
        <w:ind w:left="432" w:hanging="432" w:hangingChars="180"/>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4</w:t>
      </w:r>
      <w:r>
        <w:rPr>
          <w:rFonts w:hint="eastAsia" w:ascii="Times New Roman" w:hAnsi="Times New Roman" w:cs="Times New Roman"/>
          <w:color w:val="auto"/>
          <w:sz w:val="24"/>
          <w:szCs w:val="24"/>
          <w:highlight w:val="none"/>
          <w:lang w:eastAsia="zh-CN"/>
        </w:rPr>
        <w:t xml:space="preserve">. </w:t>
      </w:r>
      <w:r>
        <w:rPr>
          <w:rFonts w:ascii="Times New Roman" w:hAnsi="Times New Roman" w:cs="Times New Roman"/>
          <w:color w:val="auto"/>
          <w:sz w:val="24"/>
          <w:szCs w:val="24"/>
          <w:highlight w:val="none"/>
          <w:lang w:eastAsia="zh-CN"/>
        </w:rPr>
        <w:t>投标人及本项目负责人近3年未因违规执业受行政处罚;(若投标人存在故意隐瞒，经查实后视为无效投标);</w:t>
      </w:r>
    </w:p>
    <w:p>
      <w:pPr>
        <w:snapToGrid w:val="0"/>
        <w:spacing w:line="360" w:lineRule="auto"/>
        <w:ind w:left="432" w:hanging="432" w:hangingChars="180"/>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lang w:eastAsia="zh-CN"/>
        </w:rPr>
        <w:t xml:space="preserve">. </w:t>
      </w:r>
      <w:r>
        <w:rPr>
          <w:rFonts w:ascii="Times New Roman" w:hAnsi="Times New Roman" w:cs="Times New Roman"/>
          <w:color w:val="auto"/>
          <w:sz w:val="24"/>
          <w:szCs w:val="24"/>
          <w:highlight w:val="none"/>
          <w:lang w:eastAsia="zh-CN"/>
        </w:rPr>
        <w:t>本项目不接受联合体投标;</w:t>
      </w:r>
    </w:p>
    <w:p>
      <w:pPr>
        <w:snapToGrid w:val="0"/>
        <w:spacing w:line="360" w:lineRule="auto"/>
        <w:ind w:left="432" w:hanging="432" w:hangingChars="180"/>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6</w:t>
      </w:r>
      <w:r>
        <w:rPr>
          <w:rFonts w:hint="eastAsia" w:ascii="Times New Roman" w:hAnsi="Times New Roman" w:cs="Times New Roman"/>
          <w:color w:val="auto"/>
          <w:sz w:val="24"/>
          <w:szCs w:val="24"/>
          <w:highlight w:val="none"/>
          <w:lang w:eastAsia="zh-CN"/>
        </w:rPr>
        <w:t xml:space="preserve">. </w:t>
      </w:r>
      <w:r>
        <w:rPr>
          <w:rFonts w:ascii="Times New Roman" w:hAnsi="Times New Roman" w:cs="Times New Roman"/>
          <w:color w:val="auto"/>
          <w:sz w:val="24"/>
          <w:szCs w:val="24"/>
          <w:highlight w:val="none"/>
          <w:lang w:eastAsia="zh-CN"/>
        </w:rPr>
        <w:t>投标人没有失信黑名单记录</w:t>
      </w:r>
      <w:r>
        <w:rPr>
          <w:rFonts w:hint="eastAsia" w:ascii="Times New Roman" w:hAnsi="Times New Roman" w:cs="Times New Roman"/>
          <w:color w:val="auto"/>
          <w:sz w:val="24"/>
          <w:szCs w:val="24"/>
          <w:highlight w:val="none"/>
          <w:lang w:eastAsia="zh-CN"/>
        </w:rPr>
        <w:t>。</w:t>
      </w:r>
    </w:p>
    <w:p>
      <w:pPr>
        <w:pStyle w:val="3"/>
        <w:spacing w:line="360" w:lineRule="auto"/>
        <w:ind w:left="0"/>
        <w:rPr>
          <w:rFonts w:ascii="Times New Roman" w:hAnsi="Times New Roman" w:cs="Times New Roman"/>
          <w:color w:val="auto"/>
          <w:highlight w:val="none"/>
          <w:lang w:eastAsia="zh-CN"/>
        </w:rPr>
      </w:pPr>
      <w:r>
        <w:rPr>
          <w:rFonts w:ascii="Times New Roman" w:hAnsi="Times New Roman" w:cs="Times New Roman"/>
          <w:color w:val="auto"/>
          <w:w w:val="95"/>
          <w:highlight w:val="none"/>
          <w:lang w:eastAsia="zh-CN"/>
        </w:rPr>
        <w:t>七、参选保证金</w:t>
      </w:r>
      <w:r>
        <w:rPr>
          <w:rFonts w:hint="eastAsia" w:ascii="Times New Roman" w:hAnsi="Times New Roman" w:cs="Times New Roman"/>
          <w:color w:val="auto"/>
          <w:w w:val="95"/>
          <w:highlight w:val="none"/>
          <w:lang w:eastAsia="zh-CN"/>
        </w:rPr>
        <w:t>：无</w:t>
      </w:r>
    </w:p>
    <w:p>
      <w:pPr>
        <w:spacing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八、参选文件的递交</w:t>
      </w:r>
    </w:p>
    <w:p>
      <w:pPr>
        <w:spacing w:line="360" w:lineRule="auto"/>
        <w:rPr>
          <w:rFonts w:ascii="Times New Roman" w:hAnsi="Times New Roman" w:cs="Times New Roman"/>
          <w:b/>
          <w:bCs/>
          <w:color w:val="auto"/>
          <w:sz w:val="24"/>
          <w:szCs w:val="24"/>
          <w:highlight w:val="none"/>
          <w:lang w:eastAsia="zh-CN"/>
        </w:rPr>
      </w:pPr>
      <w:r>
        <w:rPr>
          <w:rFonts w:ascii="Times New Roman" w:hAnsi="Times New Roman" w:cs="Times New Roman"/>
          <w:color w:val="auto"/>
          <w:highlight w:val="none"/>
          <w:lang w:eastAsia="zh-CN"/>
        </w:rPr>
        <w:t xml:space="preserve">1. </w:t>
      </w:r>
      <w:r>
        <w:rPr>
          <w:rFonts w:hint="eastAsia" w:ascii="Times New Roman" w:hAnsi="Times New Roman" w:cs="Times New Roman"/>
          <w:color w:val="auto"/>
          <w:highlight w:val="none"/>
          <w:lang w:val="en-US" w:eastAsia="zh-CN"/>
        </w:rPr>
        <w:t>参选</w:t>
      </w:r>
      <w:r>
        <w:rPr>
          <w:rFonts w:ascii="Times New Roman" w:hAnsi="Times New Roman" w:cs="Times New Roman"/>
          <w:b/>
          <w:bCs/>
          <w:color w:val="auto"/>
          <w:sz w:val="24"/>
          <w:szCs w:val="24"/>
          <w:highlight w:val="none"/>
          <w:lang w:eastAsia="zh-CN"/>
        </w:rPr>
        <w:t>文件递交时间：</w:t>
      </w:r>
      <w:r>
        <w:rPr>
          <w:rFonts w:hint="eastAsia" w:ascii="Times New Roman" w:hAnsi="Times New Roman" w:cs="Times New Roman"/>
          <w:b/>
          <w:bCs/>
          <w:color w:val="auto"/>
          <w:sz w:val="24"/>
          <w:szCs w:val="24"/>
          <w:highlight w:val="none"/>
          <w:lang w:val="en-US" w:eastAsia="zh-CN"/>
        </w:rPr>
        <w:t>自公告之日起5日内</w:t>
      </w:r>
      <w:r>
        <w:rPr>
          <w:rFonts w:hint="eastAsia" w:ascii="Times New Roman" w:hAnsi="Times New Roman" w:cs="Times New Roman"/>
          <w:b/>
          <w:bCs/>
          <w:color w:val="auto"/>
          <w:sz w:val="24"/>
          <w:szCs w:val="24"/>
          <w:highlight w:val="none"/>
          <w:lang w:eastAsia="zh-CN"/>
        </w:rPr>
        <w:t>前</w:t>
      </w:r>
      <w:r>
        <w:rPr>
          <w:rFonts w:hint="eastAsia" w:ascii="Times New Roman" w:hAnsi="Times New Roman" w:cs="Times New Roman"/>
          <w:b/>
          <w:bCs/>
          <w:color w:val="auto"/>
          <w:sz w:val="24"/>
          <w:szCs w:val="24"/>
          <w:highlight w:val="none"/>
          <w:lang w:val="en-US" w:eastAsia="zh-CN"/>
        </w:rPr>
        <w:t>将</w:t>
      </w:r>
      <w:r>
        <w:rPr>
          <w:rFonts w:ascii="Times New Roman" w:hAnsi="Times New Roman" w:cs="Times New Roman"/>
          <w:b/>
          <w:bCs/>
          <w:color w:val="auto"/>
          <w:sz w:val="24"/>
          <w:szCs w:val="24"/>
          <w:highlight w:val="none"/>
          <w:lang w:eastAsia="zh-CN"/>
        </w:rPr>
        <w:t>参选</w:t>
      </w:r>
      <w:r>
        <w:rPr>
          <w:rFonts w:hint="eastAsia" w:ascii="Times New Roman" w:hAnsi="Times New Roman" w:cs="Times New Roman"/>
          <w:b/>
          <w:bCs/>
          <w:color w:val="auto"/>
          <w:sz w:val="24"/>
          <w:szCs w:val="24"/>
          <w:highlight w:val="none"/>
          <w:lang w:val="en-US" w:eastAsia="zh-CN"/>
        </w:rPr>
        <w:t>文件及报价文件（盖公章的扫描件）以加密邮件的方式发送到该邮箱fhcebs@fhcpec.com.cn</w:t>
      </w:r>
      <w:r>
        <w:rPr>
          <w:rFonts w:hint="eastAsia" w:ascii="Times New Roman" w:hAnsi="Times New Roman" w:cs="Times New Roman"/>
          <w:b/>
          <w:bCs/>
          <w:color w:val="auto"/>
          <w:sz w:val="24"/>
          <w:szCs w:val="24"/>
          <w:highlight w:val="none"/>
          <w:lang w:eastAsia="zh-CN"/>
        </w:rPr>
        <w:t>。</w:t>
      </w:r>
    </w:p>
    <w:p>
      <w:pPr>
        <w:pStyle w:val="4"/>
        <w:tabs>
          <w:tab w:val="left" w:pos="6879"/>
        </w:tabs>
        <w:spacing w:line="360" w:lineRule="auto"/>
        <w:ind w:left="241" w:right="106" w:hanging="241" w:hangingChars="100"/>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 xml:space="preserve">2. </w:t>
      </w:r>
      <w:r>
        <w:rPr>
          <w:rFonts w:hint="eastAsia" w:ascii="Times New Roman" w:hAnsi="Times New Roman" w:cs="Times New Roman"/>
          <w:color w:val="auto"/>
          <w:highlight w:val="none"/>
          <w:lang w:val="en-US" w:eastAsia="zh-CN"/>
        </w:rPr>
        <w:t>项目联系地址</w:t>
      </w:r>
      <w:r>
        <w:rPr>
          <w:rFonts w:ascii="Times New Roman" w:hAnsi="Times New Roman" w:cs="Times New Roman"/>
          <w:color w:val="auto"/>
          <w:highlight w:val="none"/>
          <w:lang w:eastAsia="zh-CN"/>
        </w:rPr>
        <w:t>：福建福海创石油化工有限公司办公楼（漳州市漳浦县杜浔镇杜昌路9号），联系人：</w:t>
      </w:r>
      <w:r>
        <w:rPr>
          <w:rFonts w:hint="eastAsia" w:ascii="Times New Roman" w:hAnsi="Times New Roman" w:cs="Times New Roman"/>
          <w:color w:val="auto"/>
          <w:highlight w:val="none"/>
          <w:lang w:eastAsia="zh-CN"/>
        </w:rPr>
        <w:t>黄梅钦</w:t>
      </w:r>
      <w:r>
        <w:rPr>
          <w:rFonts w:ascii="Times New Roman" w:hAnsi="Times New Roman" w:cs="Times New Roman"/>
          <w:color w:val="auto"/>
          <w:highlight w:val="none"/>
          <w:lang w:eastAsia="zh-CN"/>
        </w:rPr>
        <w:t xml:space="preserve">   联系电话：</w:t>
      </w:r>
      <w:r>
        <w:rPr>
          <w:rFonts w:hint="eastAsia" w:ascii="Times New Roman" w:hAnsi="Times New Roman" w:cs="Times New Roman"/>
          <w:color w:val="auto"/>
          <w:highlight w:val="none"/>
          <w:lang w:eastAsia="zh-CN"/>
        </w:rPr>
        <w:t>0596-6311073</w:t>
      </w:r>
      <w:r>
        <w:rPr>
          <w:rFonts w:ascii="Times New Roman" w:hAnsi="Times New Roman" w:cs="Times New Roman"/>
          <w:color w:val="auto"/>
          <w:highlight w:val="none"/>
          <w:lang w:eastAsia="zh-CN"/>
        </w:rPr>
        <w:t>。</w:t>
      </w:r>
    </w:p>
    <w:p>
      <w:pPr>
        <w:pStyle w:val="4"/>
        <w:tabs>
          <w:tab w:val="left" w:pos="6879"/>
        </w:tabs>
        <w:spacing w:line="360" w:lineRule="auto"/>
        <w:ind w:left="241" w:right="106" w:hanging="241" w:hangingChars="100"/>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 xml:space="preserve">    注：请使用顺丰快递或中国邮政 EMS 快递，其他快递不能保证送达目的地。</w:t>
      </w:r>
    </w:p>
    <w:p>
      <w:pPr>
        <w:pStyle w:val="7"/>
        <w:numPr>
          <w:ilvl w:val="0"/>
          <w:numId w:val="1"/>
        </w:numPr>
        <w:spacing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只允许参选人有一个参选方案，否则将被视为无效参选。</w:t>
      </w:r>
    </w:p>
    <w:p>
      <w:pPr>
        <w:pStyle w:val="7"/>
        <w:numPr>
          <w:ilvl w:val="0"/>
          <w:numId w:val="1"/>
        </w:numPr>
        <w:spacing w:line="360" w:lineRule="auto"/>
        <w:ind w:left="176" w:leftChars="-18" w:right="121" w:hanging="216" w:hangingChars="9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逾期送达的或未送达指定地点或参选文件密封不符合规定要求的参选文件，比选人不予 受理。参选人所提交的比选文件在评选结束后，无论中选与否都不退还。</w:t>
      </w:r>
    </w:p>
    <w:p>
      <w:pPr>
        <w:pStyle w:val="7"/>
        <w:numPr>
          <w:ilvl w:val="0"/>
          <w:numId w:val="1"/>
        </w:numPr>
        <w:spacing w:line="360" w:lineRule="auto"/>
        <w:ind w:left="176" w:leftChars="-18" w:right="121" w:hanging="216" w:hangingChars="9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参选人收到比选文件后，如有疑问需要澄清，请以书面形式在规定时间内报比选人汇总。</w:t>
      </w:r>
    </w:p>
    <w:p>
      <w:pPr>
        <w:pStyle w:val="7"/>
        <w:numPr>
          <w:ilvl w:val="0"/>
          <w:numId w:val="1"/>
        </w:numPr>
        <w:spacing w:line="360" w:lineRule="auto"/>
        <w:ind w:left="176" w:leftChars="-18" w:right="121" w:hanging="216" w:hangingChars="9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rFonts w:ascii="Times New Roman" w:hAnsi="Times New Roman" w:cs="Times New Roman"/>
          <w:color w:val="auto"/>
          <w:highlight w:val="none"/>
          <w:lang w:eastAsia="zh-CN"/>
        </w:rPr>
        <w:sectPr>
          <w:pgSz w:w="11910" w:h="16840"/>
          <w:pgMar w:top="1420" w:right="930" w:bottom="740" w:left="1080" w:header="0" w:footer="551" w:gutter="0"/>
          <w:cols w:space="720" w:num="1"/>
        </w:sectPr>
      </w:pPr>
    </w:p>
    <w:p>
      <w:pPr>
        <w:pStyle w:val="3"/>
        <w:tabs>
          <w:tab w:val="left" w:pos="4627"/>
        </w:tabs>
        <w:spacing w:line="360" w:lineRule="auto"/>
        <w:ind w:left="3363"/>
        <w:rPr>
          <w:rFonts w:ascii="Times New Roman" w:hAnsi="Times New Roman" w:cs="Times New Roman"/>
          <w:color w:val="auto"/>
          <w:sz w:val="30"/>
          <w:szCs w:val="30"/>
          <w:highlight w:val="none"/>
          <w:lang w:eastAsia="zh-CN"/>
        </w:rPr>
      </w:pPr>
      <w:r>
        <w:rPr>
          <w:rFonts w:ascii="Times New Roman" w:hAnsi="Times New Roman" w:cs="Times New Roman"/>
          <w:color w:val="auto"/>
          <w:sz w:val="30"/>
          <w:szCs w:val="30"/>
          <w:highlight w:val="none"/>
          <w:lang w:eastAsia="zh-CN"/>
        </w:rPr>
        <w:t>第三章</w:t>
      </w:r>
      <w:r>
        <w:rPr>
          <w:rFonts w:ascii="Times New Roman" w:hAnsi="Times New Roman" w:cs="Times New Roman"/>
          <w:color w:val="auto"/>
          <w:sz w:val="30"/>
          <w:szCs w:val="30"/>
          <w:highlight w:val="none"/>
          <w:lang w:eastAsia="zh-CN"/>
        </w:rPr>
        <w:tab/>
      </w:r>
      <w:r>
        <w:rPr>
          <w:rFonts w:ascii="Times New Roman" w:hAnsi="Times New Roman" w:cs="Times New Roman"/>
          <w:color w:val="auto"/>
          <w:spacing w:val="-1"/>
          <w:w w:val="95"/>
          <w:sz w:val="30"/>
          <w:szCs w:val="30"/>
          <w:highlight w:val="none"/>
          <w:lang w:eastAsia="zh-CN"/>
        </w:rPr>
        <w:t>参选文</w:t>
      </w:r>
      <w:r>
        <w:rPr>
          <w:rFonts w:ascii="Times New Roman" w:hAnsi="Times New Roman" w:cs="Times New Roman"/>
          <w:color w:val="auto"/>
          <w:w w:val="95"/>
          <w:sz w:val="30"/>
          <w:szCs w:val="30"/>
          <w:highlight w:val="none"/>
          <w:lang w:eastAsia="zh-CN"/>
        </w:rPr>
        <w:t>件的编制</w:t>
      </w:r>
    </w:p>
    <w:p>
      <w:pPr>
        <w:spacing w:before="15"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 xml:space="preserve">   一、参选文件的组成：</w:t>
      </w:r>
    </w:p>
    <w:p>
      <w:pPr>
        <w:pStyle w:val="7"/>
        <w:spacing w:line="360" w:lineRule="auto"/>
        <w:ind w:right="121" w:firstLine="360" w:firstLineChars="15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1.技术参选文件主要包含以下：</w:t>
      </w:r>
    </w:p>
    <w:tbl>
      <w:tblPr>
        <w:tblStyle w:val="12"/>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7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参选书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2</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法定代表人授权书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3</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法定代表人身份证复印件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4</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授权代表身份证复印件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5</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企业概况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6</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营业执照和开户许可证复印件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7</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相关资质要求证明材料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8</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相关业绩证明材料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360" w:lineRule="auto"/>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9</w:t>
            </w:r>
          </w:p>
        </w:tc>
        <w:tc>
          <w:tcPr>
            <w:tcW w:w="7612" w:type="dxa"/>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8839" w:type="dxa"/>
            <w:gridSpan w:val="2"/>
          </w:tcPr>
          <w:p>
            <w:pPr>
              <w:spacing w:line="360" w:lineRule="auto"/>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备注:参选单位在投标文件中所附的业绩合同等佐证材料复印件，均需加盖投标人单位公章，否则其业绩不计；且应对申报业绩的真实性和准确性负责，凡弄虚作假的，一经查实，比选人有权取消其中选资格。</w:t>
            </w:r>
          </w:p>
        </w:tc>
      </w:tr>
    </w:tbl>
    <w:p>
      <w:pPr>
        <w:pStyle w:val="7"/>
        <w:spacing w:before="26" w:line="360" w:lineRule="auto"/>
        <w:ind w:firstLine="480" w:firstLineChars="200"/>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备注：以上资料文件</w:t>
      </w:r>
      <w:r>
        <w:rPr>
          <w:rFonts w:hint="eastAsia" w:ascii="Times New Roman" w:hAnsi="Times New Roman" w:cs="Times New Roman"/>
          <w:color w:val="auto"/>
          <w:highlight w:val="none"/>
          <w:lang w:val="en-US" w:eastAsia="zh-CN"/>
        </w:rPr>
        <w:t>加</w:t>
      </w:r>
      <w:r>
        <w:rPr>
          <w:rFonts w:ascii="Times New Roman" w:hAnsi="Times New Roman" w:cs="Times New Roman"/>
          <w:color w:val="auto"/>
          <w:highlight w:val="none"/>
          <w:lang w:eastAsia="zh-CN"/>
        </w:rPr>
        <w:t>密并加盖公章。</w:t>
      </w:r>
    </w:p>
    <w:p>
      <w:pPr>
        <w:pStyle w:val="7"/>
        <w:numPr>
          <w:ilvl w:val="0"/>
          <w:numId w:val="2"/>
        </w:numPr>
        <w:spacing w:line="360" w:lineRule="auto"/>
        <w:ind w:right="121" w:firstLine="480" w:firstLineChars="200"/>
        <w:jc w:val="both"/>
        <w:rPr>
          <w:rFonts w:ascii="Times New Roman" w:hAnsi="Times New Roman" w:cs="Times New Roman"/>
          <w:b/>
          <w:bCs/>
          <w:color w:val="auto"/>
          <w:highlight w:val="none"/>
          <w:lang w:eastAsia="zh-CN"/>
        </w:rPr>
      </w:pPr>
      <w:r>
        <w:rPr>
          <w:rFonts w:ascii="Times New Roman" w:hAnsi="Times New Roman" w:cs="Times New Roman"/>
          <w:color w:val="auto"/>
          <w:highlight w:val="none"/>
          <w:lang w:eastAsia="zh-CN"/>
        </w:rPr>
        <w:t>商务参选文件：</w:t>
      </w:r>
      <w:r>
        <w:rPr>
          <w:rFonts w:ascii="Times New Roman" w:hAnsi="Times New Roman" w:cs="Times New Roman"/>
          <w:b/>
          <w:bCs/>
          <w:color w:val="auto"/>
          <w:highlight w:val="none"/>
          <w:lang w:eastAsia="zh-CN"/>
        </w:rPr>
        <w:t>商务报价文件</w:t>
      </w:r>
      <w:r>
        <w:rPr>
          <w:rFonts w:hint="eastAsia" w:ascii="Times New Roman" w:hAnsi="Times New Roman" w:cs="Times New Roman"/>
          <w:b/>
          <w:bCs/>
          <w:color w:val="auto"/>
          <w:highlight w:val="none"/>
          <w:lang w:eastAsia="zh-CN"/>
        </w:rPr>
        <w:t>（</w:t>
      </w:r>
      <w:r>
        <w:rPr>
          <w:rFonts w:hint="eastAsia" w:ascii="Times New Roman" w:hAnsi="Times New Roman" w:cs="Times New Roman"/>
          <w:b/>
          <w:bCs/>
          <w:color w:val="auto"/>
          <w:highlight w:val="none"/>
          <w:lang w:val="en-US" w:eastAsia="zh-CN"/>
        </w:rPr>
        <w:t>盖公章)</w:t>
      </w:r>
      <w:r>
        <w:rPr>
          <w:rFonts w:ascii="Times New Roman" w:hAnsi="Times New Roman" w:cs="Times New Roman"/>
          <w:color w:val="auto"/>
          <w:highlight w:val="none"/>
          <w:lang w:eastAsia="zh-CN"/>
        </w:rPr>
        <w:t>。</w:t>
      </w:r>
    </w:p>
    <w:p>
      <w:pPr>
        <w:spacing w:before="15"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二、参选书格式内容</w:t>
      </w:r>
    </w:p>
    <w:p>
      <w:pPr>
        <w:pStyle w:val="7"/>
        <w:spacing w:line="360" w:lineRule="auto"/>
        <w:ind w:right="121" w:firstLine="480" w:firstLineChars="20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参选人应按附件二格式内容要求进行参选书的编制。</w:t>
      </w:r>
    </w:p>
    <w:p>
      <w:pPr>
        <w:spacing w:before="15"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三、参选报价</w:t>
      </w:r>
    </w:p>
    <w:p>
      <w:pPr>
        <w:pStyle w:val="7"/>
        <w:spacing w:line="360" w:lineRule="auto"/>
        <w:ind w:right="121" w:firstLine="480" w:firstLineChars="20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参选人须按要求进行报价，对参选报价负责。参选报价应加盖参选人印章，字迹清晰，否则视为无效。</w:t>
      </w:r>
    </w:p>
    <w:p>
      <w:pPr>
        <w:spacing w:before="15"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四、特别说明</w:t>
      </w:r>
    </w:p>
    <w:p>
      <w:pPr>
        <w:pStyle w:val="7"/>
        <w:spacing w:line="360" w:lineRule="auto"/>
        <w:ind w:left="334" w:leftChars="30" w:right="121" w:hanging="268" w:hangingChars="112"/>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 参选人应承担所有与准备和参加比选有关的费用。不论比选的结果如何，比选机构和比选人均无义务和责任承担这些费用。</w:t>
      </w:r>
    </w:p>
    <w:p>
      <w:pPr>
        <w:pStyle w:val="7"/>
        <w:spacing w:line="360" w:lineRule="auto"/>
        <w:ind w:left="334" w:leftChars="30" w:right="121" w:hanging="268" w:hangingChars="112"/>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2. 参选收到比选文件后，如有疑问需要澄清，请以书面形式在规定时间内报比选人汇总。</w:t>
      </w:r>
    </w:p>
    <w:p>
      <w:pPr>
        <w:pStyle w:val="7"/>
        <w:spacing w:line="360" w:lineRule="auto"/>
        <w:ind w:left="334" w:leftChars="30" w:right="121" w:hanging="268" w:hangingChars="112"/>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3. 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ind w:left="312" w:leftChars="30" w:hanging="246" w:hangingChars="112"/>
        <w:jc w:val="both"/>
        <w:rPr>
          <w:rFonts w:ascii="Times New Roman" w:hAnsi="Times New Roman" w:cs="Times New Roman"/>
          <w:color w:val="auto"/>
          <w:highlight w:val="none"/>
          <w:lang w:eastAsia="zh-CN"/>
        </w:rPr>
        <w:sectPr>
          <w:pgSz w:w="11910" w:h="16840"/>
          <w:pgMar w:top="1500" w:right="1020" w:bottom="740" w:left="1300" w:header="0" w:footer="551" w:gutter="0"/>
          <w:cols w:space="720" w:num="1"/>
        </w:sectPr>
      </w:pPr>
    </w:p>
    <w:p>
      <w:pPr>
        <w:pStyle w:val="3"/>
        <w:tabs>
          <w:tab w:val="left" w:pos="1488"/>
        </w:tabs>
        <w:spacing w:beforeLines="50" w:afterLines="50" w:line="360" w:lineRule="auto"/>
        <w:ind w:left="365"/>
        <w:jc w:val="center"/>
        <w:rPr>
          <w:rFonts w:ascii="Times New Roman" w:hAnsi="Times New Roman" w:cs="Times New Roman"/>
          <w:color w:val="auto"/>
          <w:sz w:val="32"/>
          <w:szCs w:val="32"/>
          <w:highlight w:val="none"/>
          <w:lang w:eastAsia="zh-CN"/>
        </w:rPr>
      </w:pPr>
      <w:r>
        <w:rPr>
          <w:rFonts w:ascii="Times New Roman" w:hAnsi="Times New Roman" w:cs="Times New Roman"/>
          <w:color w:val="auto"/>
          <w:sz w:val="32"/>
          <w:szCs w:val="32"/>
          <w:highlight w:val="none"/>
          <w:lang w:eastAsia="zh-CN"/>
        </w:rPr>
        <w:t>第四章</w:t>
      </w:r>
      <w:r>
        <w:rPr>
          <w:rFonts w:ascii="Times New Roman" w:hAnsi="Times New Roman" w:cs="Times New Roman"/>
          <w:color w:val="auto"/>
          <w:sz w:val="32"/>
          <w:szCs w:val="32"/>
          <w:highlight w:val="none"/>
          <w:lang w:eastAsia="zh-CN"/>
        </w:rPr>
        <w:tab/>
      </w:r>
      <w:r>
        <w:rPr>
          <w:rFonts w:ascii="Times New Roman" w:hAnsi="Times New Roman" w:cs="Times New Roman"/>
          <w:color w:val="auto"/>
          <w:spacing w:val="-1"/>
          <w:w w:val="95"/>
          <w:sz w:val="32"/>
          <w:szCs w:val="32"/>
          <w:highlight w:val="none"/>
          <w:lang w:eastAsia="zh-CN"/>
        </w:rPr>
        <w:t>评比规</w:t>
      </w:r>
      <w:r>
        <w:rPr>
          <w:rFonts w:ascii="Times New Roman" w:hAnsi="Times New Roman" w:cs="Times New Roman"/>
          <w:color w:val="auto"/>
          <w:w w:val="95"/>
          <w:sz w:val="32"/>
          <w:szCs w:val="32"/>
          <w:highlight w:val="none"/>
          <w:lang w:eastAsia="zh-CN"/>
        </w:rPr>
        <w:t>则</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一、规则</w:t>
      </w:r>
    </w:p>
    <w:p>
      <w:pPr>
        <w:spacing w:line="324" w:lineRule="auto"/>
        <w:ind w:left="277" w:hanging="277" w:hangingChars="126"/>
        <w:rPr>
          <w:color w:val="auto"/>
          <w:spacing w:val="-8"/>
          <w:sz w:val="24"/>
          <w:szCs w:val="24"/>
          <w:highlight w:val="none"/>
          <w:lang w:eastAsia="zh-CN"/>
        </w:rPr>
      </w:pPr>
      <w:r>
        <w:rPr>
          <w:rFonts w:ascii="Times New Roman" w:hAnsi="Times New Roman" w:cs="Times New Roman"/>
          <w:color w:val="auto"/>
          <w:highlight w:val="none"/>
          <w:lang w:eastAsia="zh-CN"/>
        </w:rPr>
        <w:t xml:space="preserve">1. </w:t>
      </w:r>
      <w:r>
        <w:rPr>
          <w:color w:val="auto"/>
          <w:spacing w:val="-8"/>
          <w:sz w:val="24"/>
          <w:szCs w:val="24"/>
          <w:highlight w:val="none"/>
          <w:lang w:eastAsia="zh-CN"/>
        </w:rPr>
        <w:t xml:space="preserve"> 比选人在评选时，</w:t>
      </w:r>
      <w:r>
        <w:rPr>
          <w:rFonts w:hint="eastAsia"/>
          <w:color w:val="auto"/>
          <w:spacing w:val="-8"/>
          <w:sz w:val="24"/>
          <w:szCs w:val="24"/>
          <w:highlight w:val="none"/>
          <w:lang w:eastAsia="zh-CN"/>
        </w:rPr>
        <w:t>先针对参选人的技术部分进行评选，商务和技术合格的参选人的价格标方可进入最终价格评选，经综合评选后选择综合总分最高者作为中选单位，商务部分、技术部分和价格部分占比2：1：7。</w:t>
      </w:r>
    </w:p>
    <w:p>
      <w:pPr>
        <w:pStyle w:val="7"/>
        <w:spacing w:beforeLines="50" w:afterLines="50" w:line="360" w:lineRule="auto"/>
        <w:ind w:left="233" w:leftChars="9" w:right="121" w:hanging="213" w:hangingChars="89"/>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2. 参选人串选、相互勾结故意压低标价以排挤竞争对手的公平竞争的，其参选无效。</w:t>
      </w:r>
    </w:p>
    <w:p>
      <w:pPr>
        <w:pStyle w:val="7"/>
        <w:spacing w:beforeLines="50" w:afterLines="50" w:line="360" w:lineRule="auto"/>
        <w:ind w:left="233" w:leftChars="9" w:right="121" w:hanging="213" w:hangingChars="89"/>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3. 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二、资格审查</w:t>
      </w:r>
    </w:p>
    <w:p>
      <w:pPr>
        <w:pStyle w:val="7"/>
        <w:spacing w:beforeLines="50" w:afterLines="50" w:line="360" w:lineRule="auto"/>
        <w:ind w:right="121" w:firstLine="480" w:firstLineChars="20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由比选人依法组建的评选委员会将按照第二章比选须知第六点</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参选人资格</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lang w:eastAsia="zh-CN"/>
        </w:rPr>
        <w:t>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三、评选办法</w:t>
      </w:r>
    </w:p>
    <w:p>
      <w:pPr>
        <w:pStyle w:val="7"/>
        <w:spacing w:line="360" w:lineRule="auto"/>
        <w:ind w:right="121" w:firstLine="480" w:firstLineChars="200"/>
        <w:rPr>
          <w:color w:val="auto"/>
          <w:highlight w:val="none"/>
          <w:lang w:eastAsia="zh-CN"/>
        </w:rPr>
      </w:pPr>
      <w:r>
        <w:rPr>
          <w:rFonts w:hint="eastAsia"/>
          <w:color w:val="auto"/>
          <w:highlight w:val="none"/>
          <w:lang w:eastAsia="zh-CN"/>
        </w:rPr>
        <w:t>本项目设置最高控制价人民币</w:t>
      </w:r>
      <w:r>
        <w:rPr>
          <w:rFonts w:hint="eastAsia"/>
          <w:b/>
          <w:bCs/>
          <w:color w:val="auto"/>
          <w:highlight w:val="none"/>
          <w:lang w:val="en-US" w:eastAsia="zh-CN"/>
        </w:rPr>
        <w:t>1</w:t>
      </w:r>
      <w:r>
        <w:rPr>
          <w:rFonts w:hint="eastAsia"/>
          <w:b/>
          <w:bCs/>
          <w:color w:val="auto"/>
          <w:highlight w:val="none"/>
          <w:lang w:eastAsia="zh-CN"/>
        </w:rPr>
        <w:t>万</w:t>
      </w:r>
      <w:r>
        <w:rPr>
          <w:rFonts w:hint="eastAsia"/>
          <w:b/>
          <w:color w:val="auto"/>
          <w:highlight w:val="none"/>
          <w:lang w:eastAsia="zh-CN"/>
        </w:rPr>
        <w:t>元整（含税）</w:t>
      </w:r>
      <w:r>
        <w:rPr>
          <w:rFonts w:hint="eastAsia"/>
          <w:color w:val="auto"/>
          <w:highlight w:val="none"/>
          <w:lang w:eastAsia="zh-CN"/>
        </w:rPr>
        <w:t>。参选人所填报的报价高于本项目最高限价的，其参选将被比选小组予以否决。</w:t>
      </w:r>
      <w:r>
        <w:rPr>
          <w:color w:val="auto"/>
          <w:highlight w:val="none"/>
        </w:rPr>
        <w:fldChar w:fldCharType="begin"/>
      </w:r>
      <w:r>
        <w:rPr>
          <w:color w:val="auto"/>
          <w:highlight w:val="none"/>
        </w:rPr>
        <w:instrText xml:space="preserve"> HYPERLINK "mailto:如参选人对控制价存疑请于报价截止前发邮件至hjzhang@fhcpec.com.cn" </w:instrText>
      </w:r>
      <w:r>
        <w:rPr>
          <w:color w:val="auto"/>
          <w:highlight w:val="none"/>
        </w:rPr>
        <w:fldChar w:fldCharType="separate"/>
      </w:r>
      <w:r>
        <w:rPr>
          <w:rFonts w:hint="eastAsia"/>
          <w:color w:val="auto"/>
          <w:highlight w:val="none"/>
          <w:lang w:eastAsia="zh-CN"/>
        </w:rPr>
        <w:t>如参选人对控制价存疑请于报价截止前发邮件至</w:t>
      </w:r>
      <w:r>
        <w:rPr>
          <w:rFonts w:hint="eastAsia"/>
          <w:color w:val="auto"/>
          <w:highlight w:val="none"/>
          <w:lang w:val="en-US" w:eastAsia="zh-CN"/>
        </w:rPr>
        <w:t>fhcebs</w:t>
      </w:r>
      <w:r>
        <w:rPr>
          <w:rFonts w:hint="eastAsia"/>
          <w:color w:val="auto"/>
          <w:highlight w:val="none"/>
          <w:lang w:eastAsia="zh-CN"/>
        </w:rPr>
        <w:t>@f</w:t>
      </w:r>
      <w:r>
        <w:rPr>
          <w:rFonts w:hint="eastAsia"/>
          <w:color w:val="auto"/>
          <w:highlight w:val="none"/>
          <w:lang w:val="en-US" w:eastAsia="zh-CN"/>
        </w:rPr>
        <w:t>hc</w:t>
      </w:r>
      <w:r>
        <w:rPr>
          <w:rFonts w:hint="eastAsia"/>
          <w:color w:val="auto"/>
          <w:highlight w:val="none"/>
          <w:lang w:eastAsia="zh-CN"/>
        </w:rPr>
        <w:t>pec.com.cn</w:t>
      </w:r>
      <w:r>
        <w:rPr>
          <w:rFonts w:hint="eastAsia"/>
          <w:color w:val="auto"/>
          <w:highlight w:val="none"/>
          <w:lang w:eastAsia="zh-CN"/>
        </w:rPr>
        <w:fldChar w:fldCharType="end"/>
      </w:r>
      <w:r>
        <w:rPr>
          <w:rFonts w:hint="eastAsia"/>
          <w:color w:val="auto"/>
          <w:highlight w:val="none"/>
          <w:lang w:eastAsia="zh-CN"/>
        </w:rPr>
        <w:t>。</w:t>
      </w:r>
    </w:p>
    <w:p>
      <w:pPr>
        <w:pStyle w:val="7"/>
        <w:spacing w:line="360" w:lineRule="auto"/>
        <w:ind w:left="120" w:right="222" w:firstLine="480" w:firstLineChars="200"/>
        <w:rPr>
          <w:b/>
          <w:bCs/>
          <w:color w:val="auto"/>
          <w:highlight w:val="none"/>
          <w:lang w:eastAsia="zh-CN"/>
        </w:rPr>
      </w:pPr>
      <w:r>
        <w:rPr>
          <w:color w:val="auto"/>
          <w:highlight w:val="none"/>
          <w:lang w:eastAsia="zh-CN"/>
        </w:rPr>
        <w:t>评选委员会将对通过资格及实质响应性审查</w:t>
      </w:r>
      <w:r>
        <w:rPr>
          <w:rFonts w:hint="eastAsia"/>
          <w:color w:val="auto"/>
          <w:highlight w:val="none"/>
          <w:lang w:eastAsia="zh-CN"/>
        </w:rPr>
        <w:t>符合要求</w:t>
      </w:r>
      <w:r>
        <w:rPr>
          <w:color w:val="auto"/>
          <w:highlight w:val="none"/>
          <w:lang w:eastAsia="zh-CN"/>
        </w:rPr>
        <w:t>的各合格参选人，</w:t>
      </w:r>
      <w:r>
        <w:rPr>
          <w:rFonts w:hint="eastAsia"/>
          <w:color w:val="auto"/>
          <w:highlight w:val="none"/>
          <w:lang w:eastAsia="zh-CN"/>
        </w:rPr>
        <w:t>进行商务报价的评选，</w:t>
      </w:r>
      <w:r>
        <w:rPr>
          <w:rFonts w:hint="eastAsia"/>
          <w:b/>
          <w:bCs/>
          <w:color w:val="auto"/>
          <w:highlight w:val="none"/>
          <w:lang w:eastAsia="zh-CN"/>
        </w:rPr>
        <w:t>商务报价未税最低者中选。</w:t>
      </w:r>
    </w:p>
    <w:p>
      <w:pPr>
        <w:pStyle w:val="7"/>
        <w:spacing w:line="360" w:lineRule="auto"/>
        <w:ind w:right="121" w:firstLine="480" w:firstLineChars="200"/>
        <w:jc w:val="both"/>
        <w:rPr>
          <w:color w:val="auto"/>
          <w:highlight w:val="none"/>
          <w:lang w:eastAsia="zh-CN"/>
        </w:rPr>
      </w:pPr>
      <w:r>
        <w:rPr>
          <w:rFonts w:hint="eastAsia"/>
          <w:color w:val="auto"/>
          <w:highlight w:val="none"/>
          <w:lang w:eastAsia="zh-CN"/>
        </w:rPr>
        <w:t>1</w:t>
      </w:r>
      <w:r>
        <w:rPr>
          <w:color w:val="auto"/>
          <w:highlight w:val="none"/>
          <w:lang w:eastAsia="zh-CN"/>
        </w:rPr>
        <w:t>.技术</w:t>
      </w:r>
      <w:r>
        <w:rPr>
          <w:rFonts w:hint="eastAsia"/>
          <w:color w:val="auto"/>
          <w:highlight w:val="none"/>
          <w:lang w:eastAsia="zh-CN"/>
        </w:rPr>
        <w:t>参选文件评选：资格符合业主要求方可进行商务报价评选。</w:t>
      </w:r>
    </w:p>
    <w:p>
      <w:pPr>
        <w:pStyle w:val="7"/>
        <w:spacing w:line="360" w:lineRule="auto"/>
        <w:ind w:right="121" w:firstLine="480" w:firstLineChars="200"/>
        <w:jc w:val="both"/>
        <w:rPr>
          <w:color w:val="auto"/>
          <w:highlight w:val="none"/>
          <w:lang w:eastAsia="zh-CN"/>
        </w:rPr>
      </w:pPr>
      <w:r>
        <w:rPr>
          <w:rFonts w:hint="eastAsia"/>
          <w:color w:val="auto"/>
          <w:highlight w:val="none"/>
          <w:lang w:eastAsia="zh-CN"/>
        </w:rPr>
        <w:t>2</w:t>
      </w:r>
      <w:r>
        <w:rPr>
          <w:color w:val="auto"/>
          <w:highlight w:val="none"/>
          <w:lang w:eastAsia="zh-CN"/>
        </w:rPr>
        <w:t>.商务</w:t>
      </w:r>
      <w:r>
        <w:rPr>
          <w:rFonts w:hint="eastAsia"/>
          <w:color w:val="auto"/>
          <w:highlight w:val="none"/>
          <w:lang w:eastAsia="zh-CN"/>
        </w:rPr>
        <w:t>参选文件评选：商务报价最低者中选。</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四、以下情况作废选处理</w:t>
      </w:r>
    </w:p>
    <w:p>
      <w:pPr>
        <w:pStyle w:val="7"/>
        <w:spacing w:beforeLines="50" w:afterLines="50"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 对比选文件提出的实质性要求和条件，参选文件未能在实质上响应的。</w:t>
      </w:r>
    </w:p>
    <w:p>
      <w:pPr>
        <w:pStyle w:val="7"/>
        <w:spacing w:beforeLines="50" w:afterLines="50"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2. 参选文件存在重大偏差的。</w:t>
      </w:r>
    </w:p>
    <w:p>
      <w:pPr>
        <w:pStyle w:val="7"/>
        <w:spacing w:beforeLines="50" w:afterLines="50"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3. 违反规定影响开选评选工作或采取其他方式对比选人施加影响的。</w:t>
      </w:r>
    </w:p>
    <w:p>
      <w:pPr>
        <w:pStyle w:val="7"/>
        <w:spacing w:beforeLines="50" w:afterLines="50" w:line="360" w:lineRule="auto"/>
        <w:ind w:right="121"/>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4. 参选人串标、相互勾结故意压低标价以排挤竞争对手的公平竞争的，其参选无效。</w:t>
      </w:r>
    </w:p>
    <w:p>
      <w:pPr>
        <w:spacing w:beforeLines="50" w:afterLines="50" w:line="360" w:lineRule="auto"/>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五、评选</w:t>
      </w:r>
    </w:p>
    <w:p>
      <w:pPr>
        <w:pStyle w:val="7"/>
        <w:spacing w:beforeLines="50" w:afterLines="50" w:line="360" w:lineRule="auto"/>
        <w:ind w:left="241" w:leftChars="-9" w:right="121" w:hanging="261" w:hangingChars="109"/>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 比选人将在参选文件截止日期后另行择日组织比选会，参选人选定工作在比选人有关部门监督下，由比选人依法组建的评选委员会负责。</w:t>
      </w:r>
    </w:p>
    <w:p>
      <w:pPr>
        <w:pStyle w:val="7"/>
        <w:spacing w:beforeLines="50" w:afterLines="50" w:line="360" w:lineRule="auto"/>
        <w:ind w:left="241" w:leftChars="-9" w:right="121" w:hanging="261" w:hangingChars="109"/>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2. 在开选时没有启封和读出的参选文件，在评选时将不予考虑。</w:t>
      </w:r>
    </w:p>
    <w:p>
      <w:pPr>
        <w:pStyle w:val="7"/>
        <w:spacing w:beforeLines="50" w:afterLines="50" w:line="360" w:lineRule="auto"/>
        <w:ind w:left="241" w:leftChars="-9" w:right="121" w:hanging="261" w:hangingChars="109"/>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3. 比选人将做开选记录。</w:t>
      </w:r>
    </w:p>
    <w:p>
      <w:pPr>
        <w:pStyle w:val="7"/>
        <w:spacing w:beforeLines="50" w:afterLines="50" w:line="360" w:lineRule="auto"/>
        <w:ind w:left="241" w:leftChars="-9" w:right="121" w:hanging="261" w:hangingChars="109"/>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4. 业主将根据评选结果与中选人签订合同。</w:t>
      </w:r>
    </w:p>
    <w:p>
      <w:pPr>
        <w:pStyle w:val="7"/>
        <w:spacing w:before="23" w:line="360" w:lineRule="auto"/>
        <w:rPr>
          <w:rFonts w:ascii="Times New Roman" w:hAnsi="Times New Roman" w:cs="Times New Roman"/>
          <w:color w:val="auto"/>
          <w:highlight w:val="none"/>
          <w:lang w:eastAsia="zh-CN"/>
        </w:rPr>
        <w:sectPr>
          <w:pgSz w:w="11910" w:h="16840"/>
          <w:pgMar w:top="1500" w:right="1140" w:bottom="740" w:left="1300" w:header="0" w:footer="551" w:gutter="0"/>
          <w:cols w:space="720" w:num="1"/>
        </w:sectPr>
      </w:pPr>
    </w:p>
    <w:p>
      <w:pPr>
        <w:spacing w:before="15" w:line="360" w:lineRule="auto"/>
        <w:ind w:firstLine="3205" w:firstLineChars="1200"/>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第五章  合同授予</w:t>
      </w:r>
    </w:p>
    <w:p>
      <w:pPr>
        <w:pStyle w:val="7"/>
        <w:spacing w:line="360" w:lineRule="auto"/>
        <w:ind w:left="236" w:leftChars="-9" w:right="121" w:hanging="256" w:hangingChars="107"/>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 比选人将把合同授予中选人；在授予前，仍需进行资格审查。</w:t>
      </w:r>
    </w:p>
    <w:p>
      <w:pPr>
        <w:pStyle w:val="7"/>
        <w:spacing w:line="360" w:lineRule="auto"/>
        <w:ind w:left="236" w:leftChars="-9" w:right="121" w:hanging="256" w:hangingChars="107"/>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2. 中选人确定后，比选将通知中选人，并将中选结果公示在比选人集团官网。</w:t>
      </w:r>
    </w:p>
    <w:p>
      <w:pPr>
        <w:pStyle w:val="7"/>
        <w:spacing w:line="360" w:lineRule="auto"/>
        <w:ind w:left="240" w:right="121" w:hanging="240" w:hangingChars="10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3. 中选通知对比选人和参选人具有法律效力。</w:t>
      </w:r>
      <w:r>
        <w:rPr>
          <w:rFonts w:ascii="Times New Roman" w:hAnsi="Times New Roman" w:cs="Times New Roman"/>
          <w:b/>
          <w:bCs/>
          <w:color w:val="auto"/>
          <w:highlight w:val="none"/>
          <w:lang w:eastAsia="zh-CN"/>
        </w:rPr>
        <w:t>福建福海创石油化工有限公司作为合同执行主体</w:t>
      </w:r>
      <w:r>
        <w:rPr>
          <w:rFonts w:hint="eastAsia" w:ascii="Times New Roman" w:hAnsi="Times New Roman" w:cs="Times New Roman"/>
          <w:b/>
          <w:bCs/>
          <w:color w:val="auto"/>
          <w:highlight w:val="none"/>
          <w:lang w:eastAsia="zh-CN"/>
        </w:rPr>
        <w:t>。</w:t>
      </w:r>
      <w:r>
        <w:rPr>
          <w:rStyle w:val="14"/>
          <w:rFonts w:ascii="Times New Roman" w:hAnsi="Times New Roman" w:cs="Times New Roman"/>
          <w:b w:val="0"/>
          <w:bCs w:val="0"/>
          <w:color w:val="auto"/>
          <w:sz w:val="21"/>
          <w:szCs w:val="22"/>
          <w:highlight w:val="none"/>
          <w:lang w:eastAsia="zh-CN"/>
        </w:rPr>
        <w:t>将于</w:t>
      </w:r>
      <w:r>
        <w:rPr>
          <w:rStyle w:val="14"/>
          <w:rFonts w:ascii="Times New Roman" w:hAnsi="Times New Roman" w:cs="Times New Roman"/>
          <w:b w:val="0"/>
          <w:bCs w:val="0"/>
          <w:color w:val="auto"/>
          <w:highlight w:val="none"/>
          <w:lang w:eastAsia="zh-CN"/>
        </w:rPr>
        <w:t>中选结果公示流程结束之日起30日内与中选人完成合同签订事宜。</w:t>
      </w:r>
      <w:r>
        <w:rPr>
          <w:rFonts w:ascii="Times New Roman" w:hAnsi="Times New Roman" w:cs="Times New Roman"/>
          <w:color w:val="auto"/>
          <w:highlight w:val="none"/>
          <w:lang w:eastAsia="zh-CN"/>
        </w:rPr>
        <w:t>若因中选单位原因未在规定的时间和地点与比选人签署合同，比选人有权单方取消中选单位的资格。同时，由此给比选人造成的损失，比选人有权追究中选单位的全部责任。</w:t>
      </w:r>
    </w:p>
    <w:p>
      <w:pPr>
        <w:pStyle w:val="7"/>
        <w:spacing w:line="360" w:lineRule="auto"/>
        <w:ind w:left="236" w:leftChars="-9" w:right="121" w:hanging="256" w:hangingChars="107"/>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4. 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7"/>
        <w:spacing w:line="360" w:lineRule="auto"/>
        <w:ind w:left="236" w:leftChars="-9" w:right="121" w:hanging="256" w:hangingChars="107"/>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5. 比选文件与合同附件作为签订合同的条款，比选文件合同条款中没有规定的内容， 比选人、参选人认为有必要进行补充，可另行商定解决。</w:t>
      </w:r>
    </w:p>
    <w:p>
      <w:pPr>
        <w:pStyle w:val="7"/>
        <w:spacing w:line="360" w:lineRule="auto"/>
        <w:ind w:left="236" w:leftChars="-9" w:right="121" w:hanging="256" w:hangingChars="107"/>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6. 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rFonts w:ascii="Times New Roman" w:hAnsi="Times New Roman" w:cs="Times New Roman"/>
          <w:color w:val="auto"/>
          <w:highlight w:val="none"/>
          <w:lang w:eastAsia="zh-CN"/>
        </w:rPr>
        <w:sectPr>
          <w:footerReference r:id="rId4" w:type="default"/>
          <w:pgSz w:w="11910" w:h="16840"/>
          <w:pgMar w:top="1500" w:right="1020" w:bottom="740" w:left="1300" w:header="0" w:footer="551" w:gutter="0"/>
          <w:pgNumType w:start="10"/>
          <w:cols w:space="720" w:num="1"/>
        </w:sectPr>
      </w:pPr>
    </w:p>
    <w:p>
      <w:pPr>
        <w:spacing w:before="15" w:line="360" w:lineRule="auto"/>
        <w:jc w:val="center"/>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第六章  中选后相关履约要求</w:t>
      </w:r>
    </w:p>
    <w:p>
      <w:pPr>
        <w:pStyle w:val="7"/>
        <w:spacing w:line="360" w:lineRule="auto"/>
        <w:ind w:left="274" w:leftChars="9" w:right="121" w:hanging="254" w:hangingChars="106"/>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 中选单位要服从比选人的管理规定，不得影响比选人的生产运行，如有违反，取消中选单位的继续履行合同的资格，同时，由此给比选人造成的损失，比选人有权追究中选单位的全部责任。</w:t>
      </w:r>
    </w:p>
    <w:p>
      <w:pPr>
        <w:pStyle w:val="7"/>
        <w:spacing w:line="360" w:lineRule="auto"/>
        <w:ind w:left="274" w:leftChars="9" w:right="121" w:hanging="254" w:hangingChars="106"/>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2. 中选单位必须严格执行技术咨询服务合同（详见附件一）的规定。</w:t>
      </w:r>
    </w:p>
    <w:p>
      <w:pPr>
        <w:pStyle w:val="7"/>
        <w:spacing w:line="360" w:lineRule="auto"/>
        <w:ind w:left="274" w:leftChars="9" w:right="121" w:hanging="254" w:hangingChars="106"/>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3. 中选单位需遵守比选人的各项管理规章制度。如违反相关条例者则按福建福海创石油化工有限公司相应条款进行处罚。</w:t>
      </w:r>
    </w:p>
    <w:p>
      <w:pPr>
        <w:pStyle w:val="7"/>
        <w:spacing w:before="26" w:line="360" w:lineRule="auto"/>
        <w:ind w:left="118" w:right="106" w:firstLine="480"/>
        <w:jc w:val="both"/>
        <w:rPr>
          <w:rFonts w:ascii="Times New Roman" w:hAnsi="Times New Roman" w:cs="Times New Roman"/>
          <w:color w:val="auto"/>
          <w:highlight w:val="none"/>
          <w:lang w:eastAsia="zh-CN"/>
        </w:rPr>
      </w:pPr>
    </w:p>
    <w:p>
      <w:pPr>
        <w:spacing w:before="15" w:line="360" w:lineRule="auto"/>
        <w:jc w:val="center"/>
        <w:rPr>
          <w:rFonts w:ascii="Times New Roman" w:hAnsi="Times New Roman" w:cs="Times New Roman"/>
          <w:b/>
          <w:color w:val="auto"/>
          <w:w w:val="95"/>
          <w:sz w:val="28"/>
          <w:highlight w:val="none"/>
          <w:lang w:eastAsia="zh-CN"/>
        </w:rPr>
      </w:pPr>
      <w:r>
        <w:rPr>
          <w:rFonts w:ascii="Times New Roman" w:hAnsi="Times New Roman" w:cs="Times New Roman"/>
          <w:b/>
          <w:color w:val="auto"/>
          <w:w w:val="95"/>
          <w:sz w:val="28"/>
          <w:highlight w:val="none"/>
          <w:lang w:eastAsia="zh-CN"/>
        </w:rPr>
        <w:t>第七章</w:t>
      </w:r>
      <w:r>
        <w:rPr>
          <w:rFonts w:ascii="Times New Roman" w:hAnsi="Times New Roman" w:cs="Times New Roman"/>
          <w:b/>
          <w:color w:val="auto"/>
          <w:w w:val="95"/>
          <w:sz w:val="28"/>
          <w:highlight w:val="none"/>
          <w:lang w:eastAsia="zh-CN"/>
        </w:rPr>
        <w:tab/>
      </w:r>
      <w:r>
        <w:rPr>
          <w:rFonts w:ascii="Times New Roman" w:hAnsi="Times New Roman" w:cs="Times New Roman"/>
          <w:b/>
          <w:color w:val="auto"/>
          <w:w w:val="95"/>
          <w:sz w:val="28"/>
          <w:highlight w:val="none"/>
          <w:lang w:eastAsia="zh-CN"/>
        </w:rPr>
        <w:t>其它</w:t>
      </w:r>
    </w:p>
    <w:p>
      <w:pPr>
        <w:pStyle w:val="7"/>
        <w:spacing w:line="360" w:lineRule="auto"/>
        <w:ind w:right="121" w:firstLine="480" w:firstLineChars="20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1. 参选人的参选文件无论其是否中选，均不退回。</w:t>
      </w:r>
    </w:p>
    <w:p>
      <w:pPr>
        <w:pStyle w:val="7"/>
        <w:spacing w:line="360" w:lineRule="auto"/>
        <w:ind w:right="121" w:firstLine="480" w:firstLineChars="20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2. 比选人郑重承诺：参选人所提交的参选文件及相关资料不向第三方泄露。</w:t>
      </w:r>
    </w:p>
    <w:p>
      <w:pPr>
        <w:pStyle w:val="7"/>
        <w:spacing w:line="360" w:lineRule="auto"/>
        <w:ind w:right="121" w:firstLine="480" w:firstLineChars="200"/>
        <w:jc w:val="both"/>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t>3. 本比选文件的解释权归福建福海创石油化工有限公司。</w:t>
      </w:r>
    </w:p>
    <w:p>
      <w:pPr>
        <w:pStyle w:val="7"/>
        <w:spacing w:line="360" w:lineRule="auto"/>
        <w:ind w:left="215"/>
        <w:rPr>
          <w:rFonts w:ascii="Times New Roman" w:hAnsi="Times New Roman" w:cs="Times New Roman"/>
          <w:color w:val="auto"/>
          <w:highlight w:val="none"/>
          <w:lang w:eastAsia="zh-CN"/>
        </w:rPr>
      </w:pPr>
      <w:r>
        <w:rPr>
          <w:rFonts w:ascii="Times New Roman" w:hAnsi="Times New Roman" w:cs="Times New Roman"/>
          <w:color w:val="auto"/>
          <w:highlight w:val="none"/>
          <w:lang w:eastAsia="zh-CN"/>
        </w:rPr>
        <w:br w:type="page"/>
      </w:r>
    </w:p>
    <w:p>
      <w:pPr>
        <w:pStyle w:val="7"/>
        <w:spacing w:line="360" w:lineRule="auto"/>
        <w:rPr>
          <w:color w:val="auto"/>
          <w:highlight w:val="none"/>
          <w:lang w:eastAsia="zh-CN"/>
        </w:rPr>
      </w:pPr>
      <w:r>
        <w:rPr>
          <w:rFonts w:ascii="Times New Roman" w:hAnsi="Times New Roman" w:cs="Times New Roman"/>
          <w:b/>
          <w:bCs/>
          <w:color w:val="auto"/>
          <w:highlight w:val="none"/>
          <w:lang w:eastAsia="zh-CN"/>
        </w:rPr>
        <w:t>附件一、</w:t>
      </w:r>
      <w:bookmarkStart w:id="0" w:name="_Toc251742852"/>
    </w:p>
    <w:p>
      <w:pPr>
        <w:pStyle w:val="10"/>
        <w:pBdr>
          <w:bottom w:val="none" w:color="auto" w:sz="0" w:space="0"/>
        </w:pBdr>
        <w:spacing w:beforeLines="50" w:afterLines="100"/>
        <w:ind w:firstLine="357"/>
        <w:rPr>
          <w:rFonts w:ascii="黑体" w:eastAsia="黑体"/>
          <w:b/>
          <w:color w:val="auto"/>
          <w:sz w:val="36"/>
          <w:szCs w:val="36"/>
          <w:highlight w:val="none"/>
          <w:lang w:eastAsia="zh-CN"/>
        </w:rPr>
      </w:pPr>
      <w:r>
        <w:rPr>
          <w:rFonts w:hint="eastAsia" w:ascii="黑体" w:eastAsia="黑体"/>
          <w:b/>
          <w:color w:val="auto"/>
          <w:sz w:val="36"/>
          <w:szCs w:val="36"/>
          <w:highlight w:val="none"/>
          <w:lang w:eastAsia="zh-CN"/>
        </w:rPr>
        <w:t>审计业务约定书</w:t>
      </w:r>
    </w:p>
    <w:p>
      <w:pPr>
        <w:pStyle w:val="11"/>
        <w:spacing w:before="0" w:beforeAutospacing="0" w:after="0" w:afterAutospacing="0" w:line="360" w:lineRule="auto"/>
        <w:jc w:val="both"/>
        <w:rPr>
          <w:rFonts w:ascii="Times New Roman" w:hAnsi="Times New Roman" w:cs="Times New Roman"/>
          <w:b/>
          <w:bCs/>
          <w:color w:val="auto"/>
          <w:highlight w:val="none"/>
          <w:u w:val="single"/>
        </w:rPr>
      </w:pPr>
      <w:r>
        <w:rPr>
          <w:rFonts w:ascii="Times New Roman" w:hAnsi="Times New Roman" w:cs="Times New Roman"/>
          <w:b/>
          <w:bCs/>
          <w:color w:val="auto"/>
          <w:highlight w:val="none"/>
        </w:rPr>
        <w:t>甲方（委托方）：</w:t>
      </w:r>
      <w:r>
        <w:rPr>
          <w:rFonts w:ascii="Times New Roman" w:hAnsi="Times New Roman" w:cs="Times New Roman"/>
          <w:b/>
          <w:bCs/>
          <w:color w:val="auto"/>
          <w:highlight w:val="none"/>
          <w:u w:val="single"/>
        </w:rPr>
        <w:t xml:space="preserve">福建福海创石油化工有限公司  </w:t>
      </w:r>
    </w:p>
    <w:p>
      <w:pPr>
        <w:pStyle w:val="11"/>
        <w:spacing w:before="0" w:beforeAutospacing="0" w:after="0" w:afterAutospacing="0" w:line="360" w:lineRule="auto"/>
        <w:jc w:val="both"/>
        <w:rPr>
          <w:rFonts w:ascii="Times New Roman" w:hAnsi="Times New Roman" w:cs="Times New Roman"/>
          <w:b/>
          <w:bCs/>
          <w:color w:val="auto"/>
          <w:highlight w:val="none"/>
        </w:rPr>
      </w:pPr>
      <w:r>
        <w:rPr>
          <w:rFonts w:ascii="Times New Roman" w:hAnsi="Times New Roman" w:cs="Times New Roman"/>
          <w:b/>
          <w:bCs/>
          <w:color w:val="auto"/>
          <w:highlight w:val="none"/>
        </w:rPr>
        <w:t>乙方（受托方）：</w:t>
      </w:r>
    </w:p>
    <w:p>
      <w:pPr>
        <w:pStyle w:val="11"/>
        <w:spacing w:before="0" w:beforeAutospacing="0" w:after="0" w:afterAutospacing="0" w:line="360" w:lineRule="auto"/>
        <w:jc w:val="both"/>
        <w:rPr>
          <w:rFonts w:ascii="Times New Roman" w:hAnsi="Times New Roman" w:cs="Times New Roman"/>
          <w:color w:val="auto"/>
          <w:highlight w:val="none"/>
        </w:rPr>
      </w:pPr>
      <w:r>
        <w:rPr>
          <w:rFonts w:ascii="Times New Roman" w:hAnsi="Times New Roman" w:cs="Times New Roman"/>
          <w:color w:val="auto"/>
          <w:highlight w:val="none"/>
        </w:rPr>
        <w:t xml:space="preserve">    兹由甲方委托乙方对福建福海创石油化工有限公司</w:t>
      </w:r>
      <w:r>
        <w:rPr>
          <w:rFonts w:hint="eastAsia" w:ascii="Times New Roman" w:hAnsi="Times New Roman" w:cs="Times New Roman"/>
          <w:color w:val="auto"/>
          <w:highlight w:val="none"/>
        </w:rPr>
        <w:t>投资强度的认定</w:t>
      </w:r>
      <w:r>
        <w:rPr>
          <w:rFonts w:ascii="Times New Roman" w:hAnsi="Times New Roman" w:cs="Times New Roman"/>
          <w:color w:val="auto"/>
          <w:highlight w:val="none"/>
        </w:rPr>
        <w:t>进行审计</w:t>
      </w:r>
      <w:r>
        <w:rPr>
          <w:rFonts w:hint="eastAsia" w:ascii="Times New Roman" w:hAnsi="Times New Roman" w:cs="Times New Roman"/>
          <w:color w:val="auto"/>
          <w:highlight w:val="none"/>
          <w:lang w:val="en-US" w:eastAsia="zh-CN"/>
        </w:rPr>
        <w:t>并出具审计报告</w:t>
      </w:r>
      <w:r>
        <w:rPr>
          <w:rFonts w:ascii="Times New Roman" w:hAnsi="Times New Roman" w:cs="Times New Roman"/>
          <w:color w:val="auto"/>
          <w:highlight w:val="none"/>
        </w:rPr>
        <w:t>，经双方协商，达成以下约定：</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一、审计的目标和范围</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1．乙方接受甲方委托，对被审计单位</w:t>
      </w:r>
      <w:r>
        <w:rPr>
          <w:rFonts w:hint="eastAsia" w:ascii="Times New Roman" w:hAnsi="Times New Roman" w:cs="Times New Roman"/>
          <w:color w:val="auto"/>
          <w:highlight w:val="none"/>
          <w:lang w:val="en-US" w:eastAsia="zh-CN"/>
        </w:rPr>
        <w:t>的</w:t>
      </w:r>
      <w:r>
        <w:rPr>
          <w:rFonts w:hint="eastAsia" w:ascii="Times New Roman" w:hAnsi="Times New Roman" w:cs="Times New Roman"/>
          <w:color w:val="auto"/>
          <w:highlight w:val="none"/>
        </w:rPr>
        <w:t>投资强度的认定</w:t>
      </w:r>
      <w:r>
        <w:rPr>
          <w:rFonts w:ascii="Times New Roman" w:hAnsi="Times New Roman" w:cs="Times New Roman"/>
          <w:color w:val="auto"/>
          <w:highlight w:val="none"/>
        </w:rPr>
        <w:t>进行进行审计并出具</w:t>
      </w:r>
      <w:r>
        <w:rPr>
          <w:rFonts w:hint="eastAsia" w:ascii="Times New Roman" w:hAnsi="Times New Roman" w:cs="Times New Roman"/>
          <w:color w:val="auto"/>
          <w:highlight w:val="none"/>
        </w:rPr>
        <w:t>投资强度达到要求的审计报告</w:t>
      </w:r>
      <w:r>
        <w:rPr>
          <w:rFonts w:ascii="Times New Roman" w:hAnsi="Times New Roman" w:cs="Times New Roman"/>
          <w:color w:val="auto"/>
          <w:highlight w:val="none"/>
        </w:rPr>
        <w:t>。</w:t>
      </w:r>
    </w:p>
    <w:p>
      <w:pPr>
        <w:pStyle w:val="11"/>
        <w:spacing w:before="0" w:beforeAutospacing="0" w:after="0" w:afterAutospacing="0" w:line="360" w:lineRule="auto"/>
        <w:ind w:firstLine="482" w:firstLineChars="200"/>
        <w:jc w:val="both"/>
        <w:rPr>
          <w:rFonts w:ascii="Times New Roman" w:hAnsi="Times New Roman" w:cs="Times New Roman"/>
          <w:color w:val="auto"/>
          <w:highlight w:val="none"/>
        </w:rPr>
      </w:pPr>
      <w:r>
        <w:rPr>
          <w:rFonts w:ascii="Times New Roman" w:hAnsi="Times New Roman" w:cs="Times New Roman"/>
          <w:b/>
          <w:bCs/>
          <w:color w:val="auto"/>
          <w:highlight w:val="none"/>
        </w:rPr>
        <w:t>二、甲方及被审计单位的责任</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1．根据《中华人民共和国会计法》及《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2．按照企业会计准则的规定编制和公允列报财务报表是甲方管理层的责任，这种责任包括：（1）按照企业会计准则的规定编制财务报表，并使其实现公允反映；（2）设计、执行和维护必要的内部控制，以使财务报表不存在由于舞弊或错误导致的重大错报。</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3．在编制财务报表时，甲方管理层负责评估甲方的持续经营能力，必须时披露与持续经营相关的事项，并运用持续经营假设，除非管理层计划清算、终止运营或别无其他现实的选择。甲方治理层负责监督甲方的财务报告过程。</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4．及时为乙方的审计工作提供与审计有关的所有记录、文件和所需的其他的信息，在审计人员进点时提供审计所需的全部资料，如果在审计过程中需要补充资料，亦应及时提供，并保证所提供资料的真实性和完整性。</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5．确保乙方不受限制地接触其认为必要的甲方内部人员和其他相关人员。</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6．甲方管理层对其作出的与审计有关的声明予以书面确认。</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7．为乙方派出的有关工作人员提供必要的工作条件和协助，乙方将于外勤工作开始前提供主要事项清单。</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8．按照本约定书的约定及时足额支付审计费用以及乙方人员在审计期间的交通、食宿和其他相关费用。</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9．乙方的审计不能减轻甲方及甲方管理层的责任。</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三、乙方的责任</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1．乙方按照中国注册会计师审计准则（以下简称审计准则）的规定执行审计工作。审计准则要求注册会计师遵守中国注册会计师职业道德守则。在执行审计的过程中，乙方需要运用职业判断，保持职业怀疑。</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2．乙方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pPr>
        <w:pStyle w:val="11"/>
        <w:spacing w:before="0" w:beforeAutospacing="0" w:after="0" w:afterAutospacing="0" w:line="360" w:lineRule="auto"/>
        <w:ind w:left="440" w:leftChars="200"/>
        <w:jc w:val="both"/>
        <w:rPr>
          <w:rFonts w:ascii="Times New Roman" w:hAnsi="Times New Roman" w:cs="Times New Roman"/>
          <w:color w:val="auto"/>
          <w:highlight w:val="none"/>
        </w:rPr>
      </w:pPr>
      <w:r>
        <w:rPr>
          <w:rFonts w:ascii="Times New Roman" w:hAnsi="Times New Roman" w:cs="Times New Roman"/>
          <w:color w:val="auto"/>
          <w:highlight w:val="none"/>
        </w:rPr>
        <w:t>3．乙方了解与审计相关的内部控制，以设计恰当的审计程序，但目的并非对内部控制的有效性发表意见 。4．乙方评价管理层选用会计政策的恰当性和作出会计估计及相关披露的合理性。</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5．乙方对甲方管理层使用持续经营假设的恰当性得出结论。同时，根据获取的审计证据，就可能导致对甲方持续经营能力产生重大疑虑的事项或情况是否存在重大不确定性得出结论。如果乙方得出结论认为存在重大不确定性，应当在审计报告中提请报表使用者注意财务报表中的相关披露；如果披露不充分，乙方应当发表非无保留意见。乙方的结论基于截至审计报告日可获得的信息。然而，未来的事项或情况可能导致甲方不能持续经营。</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6．乙方评价财务报表的总体列报、结构和内容（包括披露），并评价财务报表是否公允反映相关交易和事项。</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7．乙方从与甲方治理层沟通过的事项中，确定对本期财务报表审计最为重要的事项（关键审计事项），并在审计报告中描述这些事项。这些事项的应对以对财务报表整体进行审计并形成审计意见为背景，乙方不对这些事项单独发表意见。</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8．在审计过程中，乙方若发现甲方存在乙方认为值得关注的内部控制缺陷，应以书面形式向甲方治理层或管理层通报。</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9</w:t>
      </w:r>
      <w:r>
        <w:rPr>
          <w:rFonts w:ascii="Times New Roman" w:hAnsi="Times New Roman" w:cs="Times New Roman"/>
          <w:color w:val="auto"/>
          <w:highlight w:val="none"/>
        </w:rPr>
        <w:t>．</w:t>
      </w:r>
      <w:r>
        <w:rPr>
          <w:rFonts w:ascii="Times New Roman" w:hAnsi="Times New Roman" w:cs="Times New Roman"/>
          <w:b/>
          <w:bCs/>
          <w:color w:val="auto"/>
          <w:highlight w:val="none"/>
        </w:rPr>
        <w:t>乙方应于2024年</w:t>
      </w:r>
      <w:r>
        <w:rPr>
          <w:rFonts w:hint="eastAsia" w:ascii="Times New Roman" w:hAnsi="Times New Roman" w:cs="Times New Roman"/>
          <w:b/>
          <w:bCs/>
          <w:color w:val="auto"/>
          <w:highlight w:val="none"/>
          <w:lang w:val="en-US" w:eastAsia="zh-CN"/>
        </w:rPr>
        <w:t>8</w:t>
      </w:r>
      <w:r>
        <w:rPr>
          <w:rFonts w:ascii="Times New Roman" w:hAnsi="Times New Roman" w:cs="Times New Roman"/>
          <w:b/>
          <w:bCs/>
          <w:color w:val="auto"/>
          <w:highlight w:val="none"/>
        </w:rPr>
        <w:t>月</w:t>
      </w:r>
      <w:r>
        <w:rPr>
          <w:rFonts w:hint="eastAsia" w:ascii="Times New Roman" w:hAnsi="Times New Roman" w:cs="Times New Roman"/>
          <w:b/>
          <w:bCs/>
          <w:color w:val="auto"/>
          <w:highlight w:val="none"/>
        </w:rPr>
        <w:t>10日</w:t>
      </w:r>
      <w:r>
        <w:rPr>
          <w:rFonts w:ascii="Times New Roman" w:hAnsi="Times New Roman" w:cs="Times New Roman"/>
          <w:b/>
          <w:bCs/>
          <w:color w:val="auto"/>
          <w:highlight w:val="none"/>
        </w:rPr>
        <w:t>前出具审计报告。</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0</w:t>
      </w:r>
      <w:r>
        <w:rPr>
          <w:rFonts w:ascii="Times New Roman" w:hAnsi="Times New Roman" w:cs="Times New Roman"/>
          <w:color w:val="auto"/>
          <w:highlight w:val="none"/>
        </w:rPr>
        <w:t>．除下列情况外，乙方应当对执行业务过程中知悉的甲方信息予以保密：（1）法律法规允许披露，并取得甲方的授权；（2）根据法律法规的要求，为法律诉讼、仲裁准备文件或提供证据，以及向监管机构报告发现的违法行为；（3）在法律法规允许的情况下，在法律诉讼、仲裁中维护自己的合法权益；（4）接受注册会计师协会或监管机构的执业质量检查，答复其询问和调查；（5）法律法规、执业准则和职业道德规范规定的其他情形。</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四、审计收费</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1．本次审计服务的收费是以乙方各级别工作人员在本次工作中所耗费的时间为基础计算的。双方商定本次整体审计服务的费用总额为人民币</w:t>
      </w:r>
      <w:r>
        <w:rPr>
          <w:rFonts w:ascii="Times New Roman" w:hAnsi="Times New Roman" w:cs="Times New Roman"/>
          <w:color w:val="auto"/>
          <w:highlight w:val="none"/>
          <w:u w:val="single"/>
        </w:rPr>
        <w:t xml:space="preserve">       </w:t>
      </w:r>
      <w:r>
        <w:rPr>
          <w:rFonts w:ascii="Times New Roman" w:hAnsi="Times New Roman" w:cs="Times New Roman"/>
          <w:color w:val="auto"/>
          <w:highlight w:val="none"/>
        </w:rPr>
        <w:t xml:space="preserve"> 元整（￥</w:t>
      </w:r>
      <w:r>
        <w:rPr>
          <w:rFonts w:ascii="Times New Roman" w:hAnsi="Times New Roman" w:cs="Times New Roman"/>
          <w:color w:val="auto"/>
          <w:highlight w:val="none"/>
          <w:u w:val="single"/>
        </w:rPr>
        <w:t xml:space="preserve">      </w:t>
      </w:r>
      <w:r>
        <w:rPr>
          <w:rFonts w:ascii="Times New Roman" w:hAnsi="Times New Roman" w:cs="Times New Roman"/>
          <w:color w:val="auto"/>
          <w:highlight w:val="none"/>
        </w:rPr>
        <w:t>） ，该费用为含税价格（</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%增值税专用发票），并已包含乙方提供本次审计服务所需的差旅、住宿、餐饮、询证函等其他费用。</w:t>
      </w:r>
    </w:p>
    <w:p>
      <w:pPr>
        <w:widowControl/>
        <w:spacing w:line="360" w:lineRule="auto"/>
        <w:ind w:firstLine="460" w:firstLineChars="191"/>
        <w:rPr>
          <w:b/>
          <w:bCs/>
          <w:color w:val="auto"/>
          <w:sz w:val="24"/>
          <w:szCs w:val="24"/>
          <w:highlight w:val="none"/>
          <w:lang w:eastAsia="zh-CN"/>
        </w:rPr>
      </w:pPr>
      <w:r>
        <w:rPr>
          <w:rFonts w:ascii="Times New Roman" w:hAnsi="Times New Roman" w:cs="Times New Roman"/>
          <w:b/>
          <w:bCs/>
          <w:color w:val="auto"/>
          <w:sz w:val="24"/>
          <w:szCs w:val="24"/>
          <w:highlight w:val="none"/>
          <w:lang w:eastAsia="zh-CN"/>
        </w:rPr>
        <w:t>2．</w:t>
      </w:r>
      <w:r>
        <w:rPr>
          <w:rFonts w:hint="eastAsia"/>
          <w:b/>
          <w:bCs/>
          <w:color w:val="auto"/>
          <w:sz w:val="24"/>
          <w:szCs w:val="24"/>
          <w:highlight w:val="none"/>
          <w:lang w:eastAsia="zh-CN"/>
        </w:rPr>
        <w:t>乙方应当按照国家发布的相关执业准则所规定的格式和类型，出具真实、合法的专项审计报告给甲方，并提供合同全额</w:t>
      </w:r>
      <w:r>
        <w:rPr>
          <w:rFonts w:hint="eastAsia"/>
          <w:b/>
          <w:bCs/>
          <w:color w:val="auto"/>
          <w:sz w:val="24"/>
          <w:szCs w:val="24"/>
          <w:highlight w:val="none"/>
          <w:u w:val="single"/>
          <w:lang w:eastAsia="zh-CN"/>
        </w:rPr>
        <w:t xml:space="preserve">  %增值税专用发票，甲方在收到上述材料后，</w:t>
      </w:r>
      <w:r>
        <w:rPr>
          <w:rFonts w:hint="eastAsia"/>
          <w:b/>
          <w:bCs/>
          <w:color w:val="auto"/>
          <w:sz w:val="24"/>
          <w:szCs w:val="24"/>
          <w:highlight w:val="none"/>
          <w:lang w:eastAsia="zh-CN"/>
        </w:rPr>
        <w:t>30个工作日内支付所有费用。</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3．如果由于无法预见的原因，致使乙方从事本约定书所涉及的审计服务实际时间较本约定书签订时预计的时间有明显增加或减少时，甲乙双方应通过协商，相应调整本部分第1段所述的审计费用。</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五、审计报告和审计报告的使用</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1．乙方按照中国注册会计师审计准则规定的格式和类型出具审计报告。</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2．乙方向甲方致送审计报告一式</w:t>
      </w:r>
      <w:r>
        <w:rPr>
          <w:rFonts w:ascii="Times New Roman" w:hAnsi="Times New Roman" w:cs="Times New Roman"/>
          <w:b/>
          <w:bCs/>
          <w:color w:val="auto"/>
          <w:highlight w:val="none"/>
          <w:u w:val="single"/>
        </w:rPr>
        <w:t xml:space="preserve"> </w:t>
      </w:r>
      <w:r>
        <w:rPr>
          <w:rFonts w:hint="eastAsia" w:ascii="Times New Roman" w:hAnsi="Times New Roman" w:cs="Times New Roman"/>
          <w:b/>
          <w:bCs/>
          <w:color w:val="auto"/>
          <w:highlight w:val="none"/>
          <w:u w:val="single"/>
        </w:rPr>
        <w:t>陆</w:t>
      </w:r>
      <w:r>
        <w:rPr>
          <w:rFonts w:ascii="Times New Roman" w:hAnsi="Times New Roman" w:cs="Times New Roman"/>
          <w:b/>
          <w:bCs/>
          <w:color w:val="auto"/>
          <w:highlight w:val="none"/>
          <w:u w:val="single"/>
        </w:rPr>
        <w:t xml:space="preserve"> </w:t>
      </w:r>
      <w:r>
        <w:rPr>
          <w:rFonts w:ascii="Times New Roman" w:hAnsi="Times New Roman" w:cs="Times New Roman"/>
          <w:color w:val="auto"/>
          <w:highlight w:val="none"/>
        </w:rPr>
        <w:t>份。</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3．甲方在提交或对外公布乙方出具的审计报告及其后附的已审计财务报表时，不得对其进行修改。当甲方认为有必要修改会计数据、报表附注和所作的说明时，应当事先通知乙方，乙方将考虑有关的修改对审计报告的影响，必要时，将重新出具审计报告。</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六、本约定书的有效期间</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本约定书自签署之日起生效，并在双方履行完毕本约定书约定的所有义务后终止。但其中第三项第11段、第四、五、七、八、九、十项并不因本约定书终止而失效。</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七、约定事项的变更</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如果出现不可预见的情况，影响审计工作如期完成，或需要提前出具审计报告，甲、乙双方均可要求变更约定事项，但应及时通知对方，并由双方协商解决。</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九、违约责任</w:t>
      </w:r>
    </w:p>
    <w:p>
      <w:pPr>
        <w:pStyle w:val="11"/>
        <w:spacing w:before="0" w:beforeAutospacing="0" w:after="0" w:afterAutospacing="0" w:line="360" w:lineRule="auto"/>
        <w:ind w:firstLine="480" w:firstLineChars="200"/>
        <w:jc w:val="both"/>
        <w:rPr>
          <w:rFonts w:hint="eastAsia" w:ascii="Times New Roman" w:hAnsi="Times New Roman" w:cs="Times New Roman"/>
          <w:color w:val="auto"/>
          <w:highlight w:val="none"/>
        </w:rPr>
      </w:pPr>
      <w:r>
        <w:rPr>
          <w:rFonts w:hint="eastAsia" w:ascii="Times New Roman" w:hAnsi="Times New Roman" w:cs="Times New Roman"/>
          <w:color w:val="auto"/>
          <w:highlight w:val="none"/>
        </w:rPr>
        <w:t>1、乙方逾期提交报告的，每逾期一天，应承担合同总价1%的违约金。逾期超过7天的，甲方有权单方解除合同，并要求乙方承担合同总价10%的违约金；</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hint="eastAsia" w:ascii="Times New Roman" w:hAnsi="Times New Roman" w:cs="Times New Roman"/>
          <w:color w:val="auto"/>
          <w:highlight w:val="none"/>
        </w:rPr>
        <w:t>2、乙方提交的报告不符合合同约定的，应根据甲方要求进行整改，因此造成的逾期，参照第一款执行。</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十、适用法律和争议解决</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本约定书的所有方面均应适用中华人民共和国法律进行解释并受其约束。</w:t>
      </w:r>
      <w:r>
        <w:rPr>
          <w:rFonts w:hint="eastAsia" w:ascii="Times New Roman" w:hAnsi="Times New Roman" w:cs="Times New Roman"/>
          <w:color w:val="auto"/>
          <w:highlight w:val="none"/>
        </w:rPr>
        <w:t>因本合同产生的争议</w:t>
      </w:r>
      <w:r>
        <w:rPr>
          <w:rFonts w:ascii="Times New Roman" w:hAnsi="Times New Roman" w:cs="Times New Roman"/>
          <w:color w:val="auto"/>
          <w:highlight w:val="none"/>
        </w:rPr>
        <w:t>，双方</w:t>
      </w:r>
      <w:r>
        <w:rPr>
          <w:rFonts w:hint="eastAsia" w:ascii="Times New Roman" w:hAnsi="Times New Roman" w:cs="Times New Roman"/>
          <w:color w:val="auto"/>
          <w:highlight w:val="none"/>
        </w:rPr>
        <w:t>应友好协商解决。协商不成的，应</w:t>
      </w:r>
      <w:r>
        <w:rPr>
          <w:rFonts w:ascii="Times New Roman" w:hAnsi="Times New Roman" w:cs="Times New Roman"/>
          <w:color w:val="auto"/>
          <w:highlight w:val="none"/>
        </w:rPr>
        <w:t>向</w:t>
      </w:r>
      <w:r>
        <w:rPr>
          <w:rFonts w:hint="eastAsia" w:ascii="Times New Roman" w:hAnsi="Times New Roman" w:cs="Times New Roman"/>
          <w:color w:val="auto"/>
          <w:highlight w:val="none"/>
        </w:rPr>
        <w:t>甲方所在地</w:t>
      </w:r>
      <w:r>
        <w:rPr>
          <w:rFonts w:ascii="Times New Roman" w:hAnsi="Times New Roman" w:cs="Times New Roman"/>
          <w:color w:val="auto"/>
          <w:highlight w:val="none"/>
        </w:rPr>
        <w:t>的人民法院提起诉讼。</w:t>
      </w:r>
    </w:p>
    <w:p>
      <w:pPr>
        <w:pStyle w:val="11"/>
        <w:spacing w:before="0" w:beforeAutospacing="0" w:after="0" w:afterAutospacing="0" w:line="360" w:lineRule="auto"/>
        <w:ind w:firstLine="482" w:firstLineChars="200"/>
        <w:jc w:val="both"/>
        <w:rPr>
          <w:rFonts w:ascii="Times New Roman" w:hAnsi="Times New Roman" w:cs="Times New Roman"/>
          <w:b/>
          <w:bCs/>
          <w:color w:val="auto"/>
          <w:highlight w:val="none"/>
        </w:rPr>
      </w:pPr>
      <w:r>
        <w:rPr>
          <w:rFonts w:ascii="Times New Roman" w:hAnsi="Times New Roman" w:cs="Times New Roman"/>
          <w:b/>
          <w:bCs/>
          <w:color w:val="auto"/>
          <w:highlight w:val="none"/>
        </w:rPr>
        <w:t>十一、双方对其他有关事项的约定</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本约定书一式</w:t>
      </w:r>
      <w:r>
        <w:rPr>
          <w:rFonts w:hint="eastAsia" w:ascii="Times New Roman" w:hAnsi="Times New Roman" w:cs="Times New Roman"/>
          <w:color w:val="auto"/>
          <w:highlight w:val="none"/>
        </w:rPr>
        <w:t>陆</w:t>
      </w:r>
      <w:r>
        <w:rPr>
          <w:rFonts w:ascii="Times New Roman" w:hAnsi="Times New Roman" w:cs="Times New Roman"/>
          <w:color w:val="auto"/>
          <w:highlight w:val="none"/>
        </w:rPr>
        <w:t>份，</w:t>
      </w:r>
      <w:r>
        <w:rPr>
          <w:rFonts w:hint="eastAsia" w:ascii="Times New Roman" w:hAnsi="Times New Roman" w:cs="Times New Roman"/>
          <w:color w:val="auto"/>
          <w:highlight w:val="none"/>
        </w:rPr>
        <w:t>经双方盖章后生效。</w:t>
      </w:r>
      <w:r>
        <w:rPr>
          <w:rFonts w:ascii="Times New Roman" w:hAnsi="Times New Roman" w:cs="Times New Roman"/>
          <w:color w:val="auto"/>
          <w:highlight w:val="none"/>
        </w:rPr>
        <w:t>甲</w:t>
      </w:r>
      <w:r>
        <w:rPr>
          <w:rFonts w:hint="eastAsia" w:ascii="Times New Roman" w:hAnsi="Times New Roman" w:cs="Times New Roman"/>
          <w:color w:val="auto"/>
          <w:highlight w:val="none"/>
        </w:rPr>
        <w:t>方执肆份，</w:t>
      </w:r>
      <w:r>
        <w:rPr>
          <w:rFonts w:ascii="Times New Roman" w:hAnsi="Times New Roman" w:cs="Times New Roman"/>
          <w:color w:val="auto"/>
          <w:highlight w:val="none"/>
        </w:rPr>
        <w:t>乙方执</w:t>
      </w:r>
      <w:r>
        <w:rPr>
          <w:rFonts w:hint="eastAsia" w:ascii="Times New Roman" w:hAnsi="Times New Roman" w:cs="Times New Roman"/>
          <w:color w:val="auto"/>
          <w:highlight w:val="none"/>
        </w:rPr>
        <w:t>贰</w:t>
      </w:r>
      <w:r>
        <w:rPr>
          <w:rFonts w:ascii="Times New Roman" w:hAnsi="Times New Roman" w:cs="Times New Roman"/>
          <w:color w:val="auto"/>
          <w:highlight w:val="none"/>
        </w:rPr>
        <w:t>份，具有同等法律效力。</w:t>
      </w:r>
    </w:p>
    <w:p>
      <w:pPr>
        <w:pStyle w:val="11"/>
        <w:spacing w:before="0" w:beforeAutospacing="0" w:after="0" w:afterAutospacing="0" w:line="360" w:lineRule="auto"/>
        <w:ind w:firstLine="480" w:firstLineChars="200"/>
        <w:jc w:val="both"/>
        <w:rPr>
          <w:rFonts w:ascii="Times New Roman" w:hAnsi="Times New Roman" w:cs="Times New Roman"/>
          <w:color w:val="auto"/>
          <w:highlight w:val="none"/>
        </w:rPr>
      </w:pPr>
    </w:p>
    <w:tbl>
      <w:tblPr>
        <w:tblStyle w:val="12"/>
        <w:tblpPr w:leftFromText="180" w:rightFromText="180" w:vertAnchor="text" w:tblpX="51"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9"/>
        <w:gridCol w:w="5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4" w:hRule="atLeast"/>
        </w:trPr>
        <w:tc>
          <w:tcPr>
            <w:tcW w:w="5079" w:type="dxa"/>
            <w:tcBorders>
              <w:top w:val="single" w:color="auto" w:sz="4" w:space="0"/>
              <w:left w:val="single" w:color="auto" w:sz="4" w:space="0"/>
              <w:bottom w:val="single" w:color="auto" w:sz="4" w:space="0"/>
              <w:right w:val="single" w:color="auto" w:sz="4" w:space="0"/>
            </w:tcBorders>
          </w:tcPr>
          <w:p>
            <w:pPr>
              <w:spacing w:line="0" w:lineRule="atLeast"/>
              <w:rPr>
                <w:rFonts w:ascii="黑体" w:eastAsia="黑体"/>
                <w:b/>
                <w:color w:val="auto"/>
                <w:szCs w:val="21"/>
                <w:highlight w:val="none"/>
                <w:lang w:eastAsia="zh-CN"/>
              </w:rPr>
            </w:pPr>
          </w:p>
          <w:p>
            <w:pPr>
              <w:spacing w:line="0" w:lineRule="atLeast"/>
              <w:rPr>
                <w:rFonts w:ascii="黑体" w:eastAsia="黑体"/>
                <w:b/>
                <w:color w:val="auto"/>
                <w:szCs w:val="21"/>
                <w:highlight w:val="none"/>
                <w:u w:val="single"/>
                <w:lang w:eastAsia="zh-CN"/>
              </w:rPr>
            </w:pPr>
            <w:r>
              <w:rPr>
                <w:rFonts w:hint="eastAsia" w:ascii="黑体" w:eastAsia="黑体"/>
                <w:b/>
                <w:color w:val="auto"/>
                <w:szCs w:val="21"/>
                <w:highlight w:val="none"/>
                <w:lang w:eastAsia="zh-CN"/>
              </w:rPr>
              <w:t>甲方（</w:t>
            </w:r>
            <w:r>
              <w:rPr>
                <w:rFonts w:hint="eastAsia" w:ascii="黑体" w:eastAsia="黑体"/>
                <w:color w:val="auto"/>
                <w:szCs w:val="21"/>
                <w:highlight w:val="none"/>
                <w:lang w:eastAsia="zh-CN"/>
              </w:rPr>
              <w:t>公章</w:t>
            </w:r>
            <w:r>
              <w:rPr>
                <w:rFonts w:hint="eastAsia" w:ascii="黑体" w:eastAsia="黑体"/>
                <w:b/>
                <w:color w:val="auto"/>
                <w:szCs w:val="21"/>
                <w:highlight w:val="none"/>
                <w:lang w:eastAsia="zh-CN"/>
              </w:rPr>
              <w:t>）：</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r>
              <w:rPr>
                <w:rFonts w:hint="eastAsia" w:ascii="黑体" w:eastAsia="黑体"/>
                <w:b/>
                <w:color w:val="auto"/>
                <w:szCs w:val="21"/>
                <w:highlight w:val="none"/>
                <w:lang w:eastAsia="zh-CN"/>
              </w:rPr>
              <w:t xml:space="preserve"> </w:t>
            </w:r>
            <w:r>
              <w:rPr>
                <w:rFonts w:hint="eastAsia" w:ascii="黑体" w:eastAsia="黑体"/>
                <w:b/>
                <w:color w:val="auto"/>
                <w:szCs w:val="21"/>
                <w:highlight w:val="none"/>
                <w:u w:val="single"/>
                <w:lang w:eastAsia="zh-CN"/>
              </w:rPr>
              <w:t xml:space="preserve"> </w:t>
            </w:r>
          </w:p>
          <w:p>
            <w:pPr>
              <w:spacing w:line="0" w:lineRule="atLeast"/>
              <w:rPr>
                <w:rFonts w:ascii="黑体" w:eastAsia="黑体"/>
                <w:color w:val="auto"/>
                <w:szCs w:val="21"/>
                <w:highlight w:val="none"/>
                <w:lang w:eastAsia="zh-CN"/>
              </w:rPr>
            </w:pPr>
            <w:r>
              <w:rPr>
                <w:rFonts w:hint="eastAsia" w:ascii="黑体" w:eastAsia="黑体"/>
                <w:color w:val="auto"/>
                <w:szCs w:val="21"/>
                <w:highlight w:val="none"/>
                <w:lang w:eastAsia="zh-CN"/>
              </w:rPr>
              <w:t xml:space="preserve">               </w:t>
            </w:r>
          </w:p>
          <w:p>
            <w:pPr>
              <w:spacing w:line="0" w:lineRule="atLeast"/>
              <w:rPr>
                <w:color w:val="auto"/>
                <w:szCs w:val="21"/>
                <w:highlight w:val="none"/>
                <w:lang w:eastAsia="zh-CN"/>
              </w:rPr>
            </w:pPr>
            <w:r>
              <w:rPr>
                <w:rFonts w:hint="eastAsia"/>
                <w:color w:val="auto"/>
                <w:szCs w:val="21"/>
                <w:highlight w:val="none"/>
                <w:lang w:eastAsia="zh-CN"/>
              </w:rPr>
              <w:t>甲方代表</w:t>
            </w:r>
            <w:r>
              <w:rPr>
                <w:rFonts w:hint="eastAsia" w:ascii="黑体" w:eastAsia="黑体"/>
                <w:color w:val="auto"/>
                <w:szCs w:val="21"/>
                <w:highlight w:val="none"/>
                <w:lang w:eastAsia="zh-CN"/>
              </w:rPr>
              <w:t>（签章）</w:t>
            </w:r>
            <w:r>
              <w:rPr>
                <w:rFonts w:hint="eastAsia"/>
                <w:color w:val="auto"/>
                <w:szCs w:val="21"/>
                <w:highlight w:val="none"/>
                <w:lang w:eastAsia="zh-CN"/>
              </w:rPr>
              <w:t>：</w:t>
            </w:r>
          </w:p>
          <w:p>
            <w:pPr>
              <w:spacing w:line="0" w:lineRule="atLeast"/>
              <w:rPr>
                <w:color w:val="auto"/>
                <w:szCs w:val="21"/>
                <w:highlight w:val="none"/>
                <w:lang w:eastAsia="zh-CN"/>
              </w:rPr>
            </w:pPr>
          </w:p>
          <w:p>
            <w:pPr>
              <w:spacing w:line="0" w:lineRule="atLeast"/>
              <w:rPr>
                <w:rFonts w:ascii="黑体" w:eastAsia="黑体"/>
                <w:b/>
                <w:color w:val="auto"/>
                <w:szCs w:val="21"/>
                <w:highlight w:val="none"/>
                <w:lang w:eastAsia="zh-CN"/>
              </w:rPr>
            </w:pPr>
            <w:r>
              <w:rPr>
                <w:rFonts w:hint="eastAsia"/>
                <w:color w:val="auto"/>
                <w:szCs w:val="21"/>
                <w:highlight w:val="none"/>
                <w:lang w:eastAsia="zh-CN"/>
              </w:rPr>
              <w:t>地址：</w:t>
            </w:r>
          </w:p>
          <w:p>
            <w:pPr>
              <w:spacing w:line="0" w:lineRule="atLeast"/>
              <w:rPr>
                <w:color w:val="auto"/>
                <w:szCs w:val="21"/>
                <w:highlight w:val="none"/>
                <w:lang w:eastAsia="zh-CN"/>
              </w:rPr>
            </w:pPr>
            <w:r>
              <w:rPr>
                <w:rFonts w:hint="eastAsia"/>
                <w:color w:val="auto"/>
                <w:szCs w:val="21"/>
                <w:highlight w:val="none"/>
                <w:lang w:eastAsia="zh-CN"/>
              </w:rPr>
              <w:t xml:space="preserve">电话：   </w:t>
            </w:r>
          </w:p>
          <w:p>
            <w:pPr>
              <w:spacing w:line="0" w:lineRule="atLeast"/>
              <w:rPr>
                <w:color w:val="auto"/>
                <w:szCs w:val="21"/>
                <w:highlight w:val="none"/>
                <w:lang w:eastAsia="zh-CN"/>
              </w:rPr>
            </w:pPr>
            <w:r>
              <w:rPr>
                <w:rFonts w:hint="eastAsia"/>
                <w:color w:val="auto"/>
                <w:szCs w:val="21"/>
                <w:highlight w:val="none"/>
                <w:lang w:eastAsia="zh-CN"/>
              </w:rPr>
              <w:t>传真：</w:t>
            </w:r>
          </w:p>
          <w:p>
            <w:pPr>
              <w:spacing w:line="0" w:lineRule="atLeast"/>
              <w:rPr>
                <w:rFonts w:ascii="黑体" w:eastAsia="黑体"/>
                <w:color w:val="auto"/>
                <w:szCs w:val="21"/>
                <w:highlight w:val="none"/>
                <w:lang w:eastAsia="zh-CN"/>
              </w:rPr>
            </w:pPr>
            <w:r>
              <w:rPr>
                <w:rFonts w:hint="eastAsia"/>
                <w:color w:val="auto"/>
                <w:szCs w:val="21"/>
                <w:highlight w:val="none"/>
                <w:lang w:eastAsia="zh-CN"/>
              </w:rPr>
              <w:t>开户行：</w:t>
            </w:r>
          </w:p>
          <w:p>
            <w:pPr>
              <w:spacing w:line="0" w:lineRule="atLeast"/>
              <w:rPr>
                <w:rFonts w:ascii="黑体" w:eastAsia="黑体"/>
                <w:color w:val="auto"/>
                <w:szCs w:val="21"/>
                <w:highlight w:val="none"/>
                <w:lang w:eastAsia="zh-CN"/>
              </w:rPr>
            </w:pPr>
            <w:r>
              <w:rPr>
                <w:rFonts w:hint="eastAsia"/>
                <w:color w:val="auto"/>
                <w:szCs w:val="21"/>
                <w:highlight w:val="none"/>
                <w:lang w:eastAsia="zh-CN"/>
              </w:rPr>
              <w:t>账号：</w:t>
            </w:r>
            <w:r>
              <w:rPr>
                <w:rFonts w:hint="eastAsia" w:ascii="黑体" w:eastAsia="黑体"/>
                <w:color w:val="auto"/>
                <w:szCs w:val="21"/>
                <w:highlight w:val="none"/>
                <w:lang w:eastAsia="zh-CN"/>
              </w:rPr>
              <w:t xml:space="preserve">    </w:t>
            </w:r>
          </w:p>
          <w:p>
            <w:pPr>
              <w:spacing w:line="0" w:lineRule="atLeast"/>
              <w:ind w:firstLine="880" w:firstLineChars="400"/>
              <w:jc w:val="both"/>
              <w:rPr>
                <w:rFonts w:ascii="黑体" w:eastAsia="黑体"/>
                <w:color w:val="auto"/>
                <w:szCs w:val="21"/>
                <w:highlight w:val="none"/>
                <w:lang w:eastAsia="zh-CN"/>
              </w:rPr>
            </w:pPr>
            <w:r>
              <w:rPr>
                <w:rFonts w:hint="eastAsia"/>
                <w:color w:val="auto"/>
                <w:szCs w:val="21"/>
                <w:highlight w:val="none"/>
                <w:lang w:eastAsia="zh-CN"/>
              </w:rPr>
              <w:t>签订日期：2024</w:t>
            </w:r>
            <w:r>
              <w:rPr>
                <w:rFonts w:hint="eastAsia" w:ascii="黑体" w:eastAsia="黑体"/>
                <w:color w:val="auto"/>
                <w:szCs w:val="21"/>
                <w:highlight w:val="none"/>
                <w:lang w:eastAsia="zh-CN"/>
              </w:rPr>
              <w:t>年    月    日</w:t>
            </w:r>
          </w:p>
        </w:tc>
        <w:tc>
          <w:tcPr>
            <w:tcW w:w="5080" w:type="dxa"/>
            <w:tcBorders>
              <w:top w:val="single" w:color="auto" w:sz="4" w:space="0"/>
              <w:left w:val="single" w:color="auto" w:sz="4" w:space="0"/>
              <w:bottom w:val="single" w:color="auto" w:sz="4" w:space="0"/>
              <w:right w:val="single" w:color="auto" w:sz="4" w:space="0"/>
            </w:tcBorders>
          </w:tcPr>
          <w:p>
            <w:pPr>
              <w:spacing w:line="0" w:lineRule="atLeast"/>
              <w:rPr>
                <w:rFonts w:ascii="黑体" w:eastAsia="黑体"/>
                <w:b/>
                <w:color w:val="auto"/>
                <w:szCs w:val="21"/>
                <w:highlight w:val="none"/>
                <w:lang w:eastAsia="zh-CN"/>
              </w:rPr>
            </w:pPr>
          </w:p>
          <w:p>
            <w:pPr>
              <w:spacing w:line="0" w:lineRule="atLeast"/>
              <w:rPr>
                <w:rFonts w:cs="仿宋_GB2312"/>
                <w:color w:val="auto"/>
                <w:szCs w:val="21"/>
                <w:highlight w:val="none"/>
                <w:lang w:eastAsia="zh-CN"/>
              </w:rPr>
            </w:pPr>
            <w:r>
              <w:rPr>
                <w:rFonts w:hint="eastAsia" w:ascii="黑体" w:eastAsia="黑体"/>
                <w:b/>
                <w:color w:val="auto"/>
                <w:szCs w:val="21"/>
                <w:highlight w:val="none"/>
                <w:lang w:eastAsia="zh-CN"/>
              </w:rPr>
              <w:t>乙方（</w:t>
            </w:r>
            <w:r>
              <w:rPr>
                <w:rFonts w:hint="eastAsia" w:ascii="黑体" w:eastAsia="黑体"/>
                <w:color w:val="auto"/>
                <w:szCs w:val="21"/>
                <w:highlight w:val="none"/>
                <w:lang w:eastAsia="zh-CN"/>
              </w:rPr>
              <w:t>公章</w:t>
            </w:r>
            <w:r>
              <w:rPr>
                <w:rFonts w:hint="eastAsia" w:ascii="黑体" w:eastAsia="黑体"/>
                <w:b/>
                <w:color w:val="auto"/>
                <w:szCs w:val="21"/>
                <w:highlight w:val="none"/>
                <w:lang w:eastAsia="zh-CN"/>
              </w:rPr>
              <w:t>）：</w:t>
            </w:r>
          </w:p>
          <w:p>
            <w:pPr>
              <w:spacing w:line="0" w:lineRule="atLeast"/>
              <w:rPr>
                <w:rFonts w:cs="仿宋_GB2312"/>
                <w:color w:val="auto"/>
                <w:szCs w:val="21"/>
                <w:highlight w:val="none"/>
                <w:lang w:eastAsia="zh-CN"/>
              </w:rPr>
            </w:pPr>
          </w:p>
          <w:p>
            <w:pPr>
              <w:spacing w:line="0" w:lineRule="atLeast"/>
              <w:rPr>
                <w:rFonts w:ascii="黑体" w:eastAsia="黑体"/>
                <w:b/>
                <w:color w:val="auto"/>
                <w:szCs w:val="21"/>
                <w:highlight w:val="none"/>
                <w:lang w:eastAsia="zh-CN"/>
              </w:rPr>
            </w:pPr>
            <w:r>
              <w:rPr>
                <w:rFonts w:hint="eastAsia"/>
                <w:color w:val="auto"/>
                <w:szCs w:val="21"/>
                <w:highlight w:val="none"/>
                <w:lang w:eastAsia="zh-CN"/>
              </w:rPr>
              <w:t>乙方代表</w:t>
            </w:r>
            <w:r>
              <w:rPr>
                <w:rFonts w:hint="eastAsia" w:ascii="黑体" w:eastAsia="黑体"/>
                <w:color w:val="auto"/>
                <w:szCs w:val="21"/>
                <w:highlight w:val="none"/>
                <w:lang w:eastAsia="zh-CN"/>
              </w:rPr>
              <w:t>（签章）</w:t>
            </w:r>
            <w:r>
              <w:rPr>
                <w:rFonts w:hint="eastAsia"/>
                <w:color w:val="auto"/>
                <w:szCs w:val="21"/>
                <w:highlight w:val="none"/>
                <w:lang w:eastAsia="zh-CN"/>
              </w:rPr>
              <w:t>：</w:t>
            </w:r>
          </w:p>
          <w:p>
            <w:pPr>
              <w:spacing w:line="0" w:lineRule="atLeast"/>
              <w:ind w:firstLine="1540" w:firstLineChars="700"/>
              <w:rPr>
                <w:rFonts w:ascii="黑体" w:eastAsia="黑体"/>
                <w:color w:val="auto"/>
                <w:szCs w:val="21"/>
                <w:highlight w:val="none"/>
                <w:lang w:eastAsia="zh-CN"/>
              </w:rPr>
            </w:pPr>
            <w:r>
              <w:rPr>
                <w:rFonts w:hint="eastAsia" w:ascii="黑体" w:eastAsia="黑体"/>
                <w:color w:val="auto"/>
                <w:szCs w:val="21"/>
                <w:highlight w:val="none"/>
                <w:lang w:eastAsia="zh-CN"/>
              </w:rPr>
              <w:t xml:space="preserve"> </w:t>
            </w:r>
          </w:p>
          <w:p>
            <w:pPr>
              <w:spacing w:line="0" w:lineRule="atLeast"/>
              <w:rPr>
                <w:rFonts w:ascii="黑体" w:eastAsia="黑体"/>
                <w:b/>
                <w:color w:val="auto"/>
                <w:szCs w:val="21"/>
                <w:highlight w:val="none"/>
                <w:lang w:eastAsia="zh-CN"/>
              </w:rPr>
            </w:pPr>
            <w:r>
              <w:rPr>
                <w:rFonts w:hint="eastAsia"/>
                <w:color w:val="auto"/>
                <w:szCs w:val="21"/>
                <w:highlight w:val="none"/>
                <w:lang w:eastAsia="zh-CN"/>
              </w:rPr>
              <w:t>地址：</w:t>
            </w:r>
          </w:p>
          <w:p>
            <w:pPr>
              <w:spacing w:line="0" w:lineRule="atLeast"/>
              <w:rPr>
                <w:color w:val="auto"/>
                <w:szCs w:val="21"/>
                <w:highlight w:val="none"/>
                <w:lang w:eastAsia="zh-CN"/>
              </w:rPr>
            </w:pPr>
            <w:r>
              <w:rPr>
                <w:rFonts w:hint="eastAsia"/>
                <w:color w:val="auto"/>
                <w:szCs w:val="21"/>
                <w:highlight w:val="none"/>
                <w:lang w:eastAsia="zh-CN"/>
              </w:rPr>
              <w:t xml:space="preserve">电话：   </w:t>
            </w:r>
          </w:p>
          <w:p>
            <w:pPr>
              <w:spacing w:line="0" w:lineRule="atLeast"/>
              <w:rPr>
                <w:color w:val="auto"/>
                <w:szCs w:val="21"/>
                <w:highlight w:val="none"/>
                <w:lang w:eastAsia="zh-CN"/>
              </w:rPr>
            </w:pPr>
            <w:r>
              <w:rPr>
                <w:rFonts w:hint="eastAsia"/>
                <w:color w:val="auto"/>
                <w:szCs w:val="21"/>
                <w:highlight w:val="none"/>
                <w:lang w:eastAsia="zh-CN"/>
              </w:rPr>
              <w:t>传真：</w:t>
            </w:r>
          </w:p>
          <w:p>
            <w:pPr>
              <w:spacing w:line="0" w:lineRule="atLeast"/>
              <w:rPr>
                <w:rFonts w:ascii="黑体" w:eastAsia="黑体"/>
                <w:color w:val="auto"/>
                <w:szCs w:val="21"/>
                <w:highlight w:val="none"/>
                <w:lang w:eastAsia="zh-CN"/>
              </w:rPr>
            </w:pPr>
            <w:r>
              <w:rPr>
                <w:rFonts w:hint="eastAsia"/>
                <w:color w:val="auto"/>
                <w:szCs w:val="21"/>
                <w:highlight w:val="none"/>
                <w:lang w:eastAsia="zh-CN"/>
              </w:rPr>
              <w:t>开户行：</w:t>
            </w:r>
          </w:p>
          <w:p>
            <w:pPr>
              <w:spacing w:line="0" w:lineRule="atLeast"/>
              <w:rPr>
                <w:rFonts w:ascii="黑体" w:eastAsia="黑体"/>
                <w:color w:val="auto"/>
                <w:szCs w:val="21"/>
                <w:highlight w:val="none"/>
                <w:lang w:eastAsia="zh-CN"/>
              </w:rPr>
            </w:pPr>
            <w:r>
              <w:rPr>
                <w:rFonts w:hint="eastAsia"/>
                <w:color w:val="auto"/>
                <w:szCs w:val="21"/>
                <w:highlight w:val="none"/>
                <w:lang w:eastAsia="zh-CN"/>
              </w:rPr>
              <w:t>账号：</w:t>
            </w:r>
            <w:r>
              <w:rPr>
                <w:rFonts w:hint="eastAsia" w:ascii="黑体" w:eastAsia="黑体"/>
                <w:color w:val="auto"/>
                <w:szCs w:val="21"/>
                <w:highlight w:val="none"/>
                <w:lang w:eastAsia="zh-CN"/>
              </w:rPr>
              <w:t xml:space="preserve">            </w:t>
            </w:r>
          </w:p>
          <w:p>
            <w:pPr>
              <w:spacing w:line="0" w:lineRule="atLeast"/>
              <w:ind w:firstLine="721" w:firstLineChars="328"/>
              <w:jc w:val="center"/>
              <w:rPr>
                <w:rFonts w:ascii="黑体" w:eastAsia="黑体"/>
                <w:color w:val="auto"/>
                <w:szCs w:val="21"/>
                <w:highlight w:val="none"/>
                <w:lang w:eastAsia="zh-CN"/>
              </w:rPr>
            </w:pPr>
            <w:r>
              <w:rPr>
                <w:rFonts w:hint="eastAsia"/>
                <w:color w:val="auto"/>
                <w:szCs w:val="21"/>
                <w:highlight w:val="none"/>
                <w:lang w:eastAsia="zh-CN"/>
              </w:rPr>
              <w:t>签订日期：2024</w:t>
            </w:r>
            <w:r>
              <w:rPr>
                <w:rFonts w:hint="eastAsia" w:ascii="黑体" w:eastAsia="黑体"/>
                <w:color w:val="auto"/>
                <w:szCs w:val="21"/>
                <w:highlight w:val="none"/>
                <w:lang w:eastAsia="zh-CN"/>
              </w:rPr>
              <w:t>年    月    日</w:t>
            </w:r>
          </w:p>
        </w:tc>
      </w:tr>
    </w:tbl>
    <w:p>
      <w:pPr>
        <w:widowControl/>
        <w:rPr>
          <w:color w:val="auto"/>
          <w:sz w:val="24"/>
          <w:szCs w:val="24"/>
          <w:highlight w:val="none"/>
          <w:lang w:eastAsia="zh-CN"/>
        </w:rPr>
      </w:pPr>
      <w:r>
        <w:rPr>
          <w:rFonts w:hint="eastAsia"/>
          <w:color w:val="auto"/>
          <w:sz w:val="24"/>
          <w:szCs w:val="24"/>
          <w:highlight w:val="none"/>
          <w:lang w:eastAsia="zh-CN"/>
        </w:rPr>
        <w:t xml:space="preserve">             </w:t>
      </w:r>
      <w:r>
        <w:rPr>
          <w:color w:val="auto"/>
          <w:sz w:val="24"/>
          <w:szCs w:val="24"/>
          <w:highlight w:val="none"/>
          <w:lang w:eastAsia="zh-CN"/>
        </w:rPr>
        <w:br w:type="page"/>
      </w:r>
    </w:p>
    <w:p>
      <w:pPr>
        <w:pStyle w:val="2"/>
        <w:spacing w:line="360" w:lineRule="auto"/>
        <w:ind w:firstLine="241" w:firstLineChars="100"/>
        <w:rPr>
          <w:rFonts w:ascii="Times New Roman" w:hAnsi="Times New Roman"/>
          <w:b/>
          <w:bCs/>
          <w:color w:val="auto"/>
          <w:sz w:val="24"/>
          <w:szCs w:val="24"/>
          <w:highlight w:val="none"/>
        </w:rPr>
      </w:pPr>
      <w:r>
        <w:rPr>
          <w:rFonts w:ascii="Times New Roman" w:hAnsi="Times New Roman"/>
          <w:b/>
          <w:bCs/>
          <w:color w:val="auto"/>
          <w:sz w:val="24"/>
          <w:szCs w:val="24"/>
          <w:highlight w:val="none"/>
        </w:rPr>
        <w:t>附件二、参选文件范本</w:t>
      </w:r>
    </w:p>
    <w:p>
      <w:pPr>
        <w:pStyle w:val="8"/>
        <w:spacing w:line="360" w:lineRule="auto"/>
        <w:jc w:val="center"/>
        <w:rPr>
          <w:rFonts w:ascii="Times New Roman" w:hAnsi="Times New Roman" w:cs="Times New Roman"/>
          <w:b/>
          <w:color w:val="auto"/>
          <w:sz w:val="52"/>
          <w:szCs w:val="52"/>
          <w:highlight w:val="none"/>
          <w:lang w:eastAsia="zh-CN"/>
        </w:rPr>
      </w:pPr>
    </w:p>
    <w:p>
      <w:pPr>
        <w:pStyle w:val="8"/>
        <w:spacing w:line="360" w:lineRule="auto"/>
        <w:jc w:val="center"/>
        <w:rPr>
          <w:rFonts w:ascii="Times New Roman" w:hAnsi="Times New Roman" w:cs="Times New Roman"/>
          <w:b/>
          <w:color w:val="auto"/>
          <w:sz w:val="44"/>
          <w:szCs w:val="44"/>
          <w:highlight w:val="none"/>
          <w:lang w:eastAsia="zh-CN"/>
        </w:rPr>
      </w:pPr>
    </w:p>
    <w:p>
      <w:pPr>
        <w:pStyle w:val="8"/>
        <w:spacing w:line="360" w:lineRule="auto"/>
        <w:jc w:val="center"/>
        <w:rPr>
          <w:rFonts w:ascii="Times New Roman" w:hAnsi="Times New Roman" w:cs="Times New Roman"/>
          <w:b/>
          <w:color w:val="auto"/>
          <w:sz w:val="44"/>
          <w:szCs w:val="44"/>
          <w:highlight w:val="none"/>
          <w:lang w:eastAsia="zh-CN"/>
        </w:rPr>
      </w:pPr>
      <w:r>
        <w:rPr>
          <w:rFonts w:ascii="Times New Roman" w:hAnsi="Times New Roman" w:cs="Times New Roman"/>
          <w:b/>
          <w:color w:val="auto"/>
          <w:sz w:val="44"/>
          <w:szCs w:val="44"/>
          <w:highlight w:val="none"/>
          <w:lang w:eastAsia="zh-CN"/>
        </w:rPr>
        <w:t>福建福海创石油化工有限公司</w:t>
      </w:r>
    </w:p>
    <w:p>
      <w:pPr>
        <w:pStyle w:val="8"/>
        <w:spacing w:line="360" w:lineRule="auto"/>
        <w:jc w:val="center"/>
        <w:rPr>
          <w:rFonts w:ascii="Times New Roman" w:hAnsi="Times New Roman" w:cs="Times New Roman"/>
          <w:b/>
          <w:color w:val="auto"/>
          <w:sz w:val="44"/>
          <w:szCs w:val="44"/>
          <w:highlight w:val="none"/>
          <w:lang w:eastAsia="zh-CN"/>
        </w:rPr>
      </w:pPr>
    </w:p>
    <w:p>
      <w:pPr>
        <w:pStyle w:val="8"/>
        <w:spacing w:line="360" w:lineRule="auto"/>
        <w:jc w:val="center"/>
        <w:rPr>
          <w:rFonts w:ascii="Times New Roman" w:hAnsi="Times New Roman" w:cs="Times New Roman"/>
          <w:b/>
          <w:color w:val="auto"/>
          <w:sz w:val="36"/>
          <w:szCs w:val="36"/>
          <w:highlight w:val="none"/>
          <w:lang w:eastAsia="zh-CN"/>
        </w:rPr>
      </w:pPr>
    </w:p>
    <w:p>
      <w:pPr>
        <w:pStyle w:val="7"/>
        <w:spacing w:before="4"/>
        <w:jc w:val="center"/>
        <w:rPr>
          <w:rFonts w:hint="eastAsia" w:ascii="微软雅黑" w:eastAsia="微软雅黑"/>
          <w:b/>
          <w:color w:val="auto"/>
          <w:sz w:val="36"/>
          <w:szCs w:val="36"/>
          <w:highlight w:val="none"/>
          <w:lang w:eastAsia="zh-CN"/>
        </w:rPr>
      </w:pPr>
      <w:r>
        <w:rPr>
          <w:rFonts w:hint="eastAsia" w:ascii="微软雅黑" w:eastAsia="微软雅黑"/>
          <w:b/>
          <w:color w:val="auto"/>
          <w:sz w:val="36"/>
          <w:szCs w:val="36"/>
          <w:highlight w:val="none"/>
          <w:lang w:eastAsia="zh-CN"/>
        </w:rPr>
        <w:t xml:space="preserve"> 福海创投资强度</w:t>
      </w:r>
      <w:r>
        <w:rPr>
          <w:rFonts w:hint="eastAsia" w:ascii="微软雅黑" w:eastAsia="微软雅黑"/>
          <w:b/>
          <w:color w:val="auto"/>
          <w:sz w:val="36"/>
          <w:szCs w:val="36"/>
          <w:highlight w:val="none"/>
          <w:lang w:val="en-US" w:eastAsia="zh-CN"/>
        </w:rPr>
        <w:t>认定的</w:t>
      </w:r>
      <w:r>
        <w:rPr>
          <w:rFonts w:hint="eastAsia" w:ascii="微软雅黑" w:eastAsia="微软雅黑"/>
          <w:b/>
          <w:color w:val="auto"/>
          <w:sz w:val="36"/>
          <w:szCs w:val="36"/>
          <w:highlight w:val="none"/>
          <w:lang w:eastAsia="zh-CN"/>
        </w:rPr>
        <w:t>审计</w:t>
      </w:r>
    </w:p>
    <w:p>
      <w:pPr>
        <w:pStyle w:val="2"/>
        <w:jc w:val="center"/>
        <w:rPr>
          <w:color w:val="auto"/>
          <w:sz w:val="28"/>
          <w:szCs w:val="28"/>
          <w:highlight w:val="none"/>
        </w:rPr>
      </w:pPr>
      <w:r>
        <w:rPr>
          <w:rFonts w:hint="eastAsia"/>
          <w:color w:val="auto"/>
          <w:sz w:val="28"/>
          <w:szCs w:val="28"/>
          <w:highlight w:val="none"/>
        </w:rPr>
        <w:t>（文件编号：FHC-PTCG20240</w:t>
      </w:r>
      <w:r>
        <w:rPr>
          <w:rFonts w:hint="eastAsia"/>
          <w:color w:val="auto"/>
          <w:sz w:val="28"/>
          <w:szCs w:val="28"/>
          <w:highlight w:val="none"/>
          <w:lang w:val="en-US" w:eastAsia="zh-CN"/>
        </w:rPr>
        <w:t>7</w:t>
      </w:r>
      <w:r>
        <w:rPr>
          <w:rFonts w:hint="eastAsia"/>
          <w:color w:val="auto"/>
          <w:sz w:val="28"/>
          <w:szCs w:val="28"/>
          <w:highlight w:val="none"/>
        </w:rPr>
        <w:t>22002）</w:t>
      </w:r>
    </w:p>
    <w:p>
      <w:pPr>
        <w:spacing w:line="360" w:lineRule="auto"/>
        <w:jc w:val="center"/>
        <w:rPr>
          <w:rFonts w:ascii="Times New Roman" w:hAnsi="Times New Roman" w:cs="Times New Roman"/>
          <w:b/>
          <w:bCs/>
          <w:color w:val="auto"/>
          <w:sz w:val="36"/>
          <w:szCs w:val="36"/>
          <w:highlight w:val="none"/>
          <w:lang w:eastAsia="zh-CN"/>
        </w:rPr>
      </w:pPr>
    </w:p>
    <w:p>
      <w:pPr>
        <w:spacing w:line="360" w:lineRule="auto"/>
        <w:jc w:val="center"/>
        <w:rPr>
          <w:rFonts w:ascii="Times New Roman" w:hAnsi="Times New Roman" w:cs="Times New Roman"/>
          <w:b/>
          <w:bCs/>
          <w:color w:val="auto"/>
          <w:sz w:val="36"/>
          <w:szCs w:val="36"/>
          <w:highlight w:val="none"/>
          <w:lang w:eastAsia="zh-CN"/>
        </w:rPr>
      </w:pPr>
    </w:p>
    <w:p>
      <w:pPr>
        <w:spacing w:line="360" w:lineRule="auto"/>
        <w:jc w:val="center"/>
        <w:rPr>
          <w:rFonts w:ascii="Times New Roman" w:hAnsi="Times New Roman" w:cs="Times New Roman"/>
          <w:b/>
          <w:bCs/>
          <w:color w:val="auto"/>
          <w:sz w:val="44"/>
          <w:szCs w:val="44"/>
          <w:highlight w:val="none"/>
          <w:lang w:eastAsia="zh-CN"/>
        </w:rPr>
      </w:pPr>
      <w:r>
        <w:rPr>
          <w:rFonts w:ascii="Times New Roman" w:hAnsi="Times New Roman" w:cs="Times New Roman"/>
          <w:b/>
          <w:bCs/>
          <w:color w:val="auto"/>
          <w:sz w:val="44"/>
          <w:szCs w:val="44"/>
          <w:highlight w:val="none"/>
          <w:lang w:eastAsia="zh-CN"/>
        </w:rPr>
        <w:t>参选文件</w:t>
      </w:r>
    </w:p>
    <w:p>
      <w:pPr>
        <w:pStyle w:val="2"/>
        <w:spacing w:line="360" w:lineRule="auto"/>
        <w:rPr>
          <w:rFonts w:ascii="Times New Roman" w:hAnsi="Times New Roman"/>
          <w:color w:val="auto"/>
          <w:highlight w:val="none"/>
        </w:rPr>
      </w:pPr>
    </w:p>
    <w:p>
      <w:pPr>
        <w:pStyle w:val="8"/>
        <w:spacing w:line="360" w:lineRule="auto"/>
        <w:rPr>
          <w:rFonts w:ascii="Times New Roman" w:hAnsi="Times New Roman" w:cs="Times New Roman"/>
          <w:color w:val="auto"/>
          <w:highlight w:val="none"/>
          <w:lang w:eastAsia="zh-CN"/>
        </w:rPr>
      </w:pPr>
    </w:p>
    <w:p>
      <w:pPr>
        <w:pStyle w:val="8"/>
        <w:spacing w:line="360" w:lineRule="auto"/>
        <w:rPr>
          <w:rFonts w:ascii="Times New Roman" w:hAnsi="Times New Roman" w:cs="Times New Roman"/>
          <w:color w:val="auto"/>
          <w:highlight w:val="none"/>
          <w:lang w:eastAsia="zh-CN"/>
        </w:rPr>
      </w:pPr>
    </w:p>
    <w:p>
      <w:pPr>
        <w:pStyle w:val="8"/>
        <w:spacing w:line="360" w:lineRule="auto"/>
        <w:rPr>
          <w:rFonts w:ascii="Times New Roman" w:hAnsi="Times New Roman" w:cs="Times New Roman"/>
          <w:color w:val="auto"/>
          <w:highlight w:val="none"/>
          <w:lang w:eastAsia="zh-CN"/>
        </w:rPr>
      </w:pPr>
    </w:p>
    <w:p>
      <w:pPr>
        <w:pStyle w:val="8"/>
        <w:spacing w:line="360" w:lineRule="auto"/>
        <w:rPr>
          <w:rFonts w:ascii="Times New Roman" w:hAnsi="Times New Roman" w:cs="Times New Roman"/>
          <w:color w:val="auto"/>
          <w:highlight w:val="none"/>
          <w:lang w:eastAsia="zh-CN"/>
        </w:rPr>
      </w:pPr>
    </w:p>
    <w:p>
      <w:pPr>
        <w:pStyle w:val="8"/>
        <w:spacing w:line="360" w:lineRule="auto"/>
        <w:rPr>
          <w:rFonts w:ascii="Times New Roman" w:hAnsi="Times New Roman" w:cs="Times New Roman"/>
          <w:color w:val="auto"/>
          <w:highlight w:val="none"/>
          <w:lang w:eastAsia="zh-CN"/>
        </w:rPr>
      </w:pPr>
    </w:p>
    <w:p>
      <w:pPr>
        <w:pStyle w:val="8"/>
        <w:spacing w:line="360" w:lineRule="auto"/>
        <w:rPr>
          <w:rFonts w:ascii="Times New Roman" w:hAnsi="Times New Roman" w:cs="Times New Roman"/>
          <w:b/>
          <w:bCs/>
          <w:color w:val="auto"/>
          <w:sz w:val="32"/>
          <w:szCs w:val="32"/>
          <w:highlight w:val="none"/>
          <w:lang w:eastAsia="zh-CN"/>
        </w:rPr>
      </w:pPr>
    </w:p>
    <w:p>
      <w:pPr>
        <w:pStyle w:val="8"/>
        <w:spacing w:line="360" w:lineRule="auto"/>
        <w:rPr>
          <w:rFonts w:ascii="Times New Roman" w:hAnsi="Times New Roman" w:cs="Times New Roman"/>
          <w:b/>
          <w:bCs/>
          <w:color w:val="auto"/>
          <w:sz w:val="32"/>
          <w:szCs w:val="32"/>
          <w:highlight w:val="none"/>
          <w:lang w:eastAsia="zh-CN"/>
        </w:rPr>
      </w:pPr>
    </w:p>
    <w:p>
      <w:pPr>
        <w:pStyle w:val="8"/>
        <w:spacing w:line="360" w:lineRule="auto"/>
        <w:rPr>
          <w:rFonts w:ascii="Times New Roman" w:hAnsi="Times New Roman" w:cs="Times New Roman"/>
          <w:b/>
          <w:bCs/>
          <w:color w:val="auto"/>
          <w:sz w:val="32"/>
          <w:szCs w:val="36"/>
          <w:highlight w:val="none"/>
          <w:lang w:eastAsia="zh-CN"/>
        </w:rPr>
      </w:pPr>
    </w:p>
    <w:p>
      <w:pPr>
        <w:pStyle w:val="8"/>
        <w:spacing w:line="360" w:lineRule="auto"/>
        <w:jc w:val="center"/>
        <w:rPr>
          <w:rFonts w:ascii="Times New Roman" w:hAnsi="Times New Roman" w:cs="Times New Roman"/>
          <w:b/>
          <w:bCs/>
          <w:color w:val="auto"/>
          <w:sz w:val="32"/>
          <w:szCs w:val="32"/>
          <w:highlight w:val="none"/>
          <w:lang w:eastAsia="zh-CN"/>
        </w:rPr>
      </w:pPr>
      <w:r>
        <w:rPr>
          <w:rFonts w:ascii="Times New Roman" w:hAnsi="Times New Roman" w:cs="Times New Roman"/>
          <w:b/>
          <w:bCs/>
          <w:color w:val="auto"/>
          <w:w w:val="95"/>
          <w:sz w:val="32"/>
          <w:szCs w:val="32"/>
          <w:highlight w:val="none"/>
          <w:lang w:eastAsia="zh-CN"/>
        </w:rPr>
        <w:t>参选人：</w:t>
      </w:r>
      <w:r>
        <w:rPr>
          <w:rFonts w:ascii="Times New Roman" w:hAnsi="Times New Roman" w:cs="Times New Roman"/>
          <w:b/>
          <w:bCs/>
          <w:i/>
          <w:iCs/>
          <w:color w:val="auto"/>
          <w:sz w:val="32"/>
          <w:szCs w:val="32"/>
          <w:highlight w:val="none"/>
          <w:lang w:eastAsia="zh-CN"/>
        </w:rPr>
        <w:t xml:space="preserve"> </w:t>
      </w:r>
      <w:r>
        <w:rPr>
          <w:rFonts w:ascii="Times New Roman" w:hAnsi="Times New Roman" w:cs="Times New Roman"/>
          <w:b/>
          <w:bCs/>
          <w:i/>
          <w:iCs/>
          <w:color w:val="auto"/>
          <w:sz w:val="32"/>
          <w:szCs w:val="32"/>
          <w:highlight w:val="none"/>
          <w:u w:val="single"/>
          <w:lang w:eastAsia="zh-CN"/>
        </w:rPr>
        <w:t>（打印时请取消下划线）</w:t>
      </w:r>
      <w:r>
        <w:rPr>
          <w:rFonts w:ascii="Times New Roman" w:hAnsi="Times New Roman" w:cs="Times New Roman"/>
          <w:b/>
          <w:bCs/>
          <w:color w:val="auto"/>
          <w:sz w:val="32"/>
          <w:szCs w:val="32"/>
          <w:highlight w:val="none"/>
          <w:lang w:eastAsia="zh-CN"/>
        </w:rPr>
        <w:t>有限公司</w:t>
      </w:r>
    </w:p>
    <w:p>
      <w:pPr>
        <w:pStyle w:val="8"/>
        <w:spacing w:line="360" w:lineRule="auto"/>
        <w:jc w:val="center"/>
        <w:rPr>
          <w:rFonts w:ascii="Times New Roman" w:hAnsi="Times New Roman" w:cs="Times New Roman"/>
          <w:b/>
          <w:bCs/>
          <w:color w:val="auto"/>
          <w:w w:val="95"/>
          <w:sz w:val="32"/>
          <w:highlight w:val="none"/>
          <w:lang w:eastAsia="zh-CN"/>
        </w:rPr>
      </w:pPr>
      <w:r>
        <w:rPr>
          <w:rFonts w:ascii="Times New Roman" w:hAnsi="Times New Roman" w:cs="Times New Roman"/>
          <w:b/>
          <w:bCs/>
          <w:color w:val="auto"/>
          <w:w w:val="95"/>
          <w:sz w:val="32"/>
          <w:highlight w:val="none"/>
          <w:lang w:eastAsia="zh-CN"/>
        </w:rPr>
        <w:t xml:space="preserve"> 202</w:t>
      </w:r>
      <w:r>
        <w:rPr>
          <w:rFonts w:hint="eastAsia" w:ascii="Times New Roman" w:hAnsi="Times New Roman" w:cs="Times New Roman"/>
          <w:b/>
          <w:bCs/>
          <w:color w:val="auto"/>
          <w:w w:val="95"/>
          <w:sz w:val="32"/>
          <w:highlight w:val="none"/>
          <w:lang w:eastAsia="zh-CN"/>
        </w:rPr>
        <w:t>4</w:t>
      </w:r>
      <w:r>
        <w:rPr>
          <w:rFonts w:ascii="Times New Roman" w:hAnsi="Times New Roman" w:cs="Times New Roman"/>
          <w:b/>
          <w:bCs/>
          <w:color w:val="auto"/>
          <w:w w:val="95"/>
          <w:sz w:val="32"/>
          <w:highlight w:val="none"/>
          <w:lang w:eastAsia="zh-CN"/>
        </w:rPr>
        <w:t>年</w:t>
      </w:r>
      <w:r>
        <w:rPr>
          <w:rFonts w:hint="eastAsia" w:ascii="Times New Roman" w:hAnsi="Times New Roman" w:cs="Times New Roman"/>
          <w:b/>
          <w:bCs/>
          <w:color w:val="auto"/>
          <w:w w:val="95"/>
          <w:sz w:val="32"/>
          <w:highlight w:val="none"/>
          <w:lang w:eastAsia="zh-CN"/>
        </w:rPr>
        <w:t xml:space="preserve"> 0</w:t>
      </w:r>
      <w:r>
        <w:rPr>
          <w:rFonts w:hint="eastAsia" w:ascii="Times New Roman" w:hAnsi="Times New Roman" w:cs="Times New Roman"/>
          <w:b/>
          <w:bCs/>
          <w:color w:val="auto"/>
          <w:w w:val="95"/>
          <w:sz w:val="32"/>
          <w:highlight w:val="none"/>
          <w:lang w:val="en-US" w:eastAsia="zh-CN"/>
        </w:rPr>
        <w:t>7</w:t>
      </w:r>
      <w:r>
        <w:rPr>
          <w:rFonts w:ascii="Times New Roman" w:hAnsi="Times New Roman" w:cs="Times New Roman"/>
          <w:b/>
          <w:bCs/>
          <w:color w:val="auto"/>
          <w:w w:val="95"/>
          <w:sz w:val="32"/>
          <w:highlight w:val="none"/>
          <w:lang w:eastAsia="zh-CN"/>
        </w:rPr>
        <w:t>月</w:t>
      </w:r>
    </w:p>
    <w:p>
      <w:pPr>
        <w:spacing w:line="360" w:lineRule="auto"/>
        <w:rPr>
          <w:rFonts w:ascii="Times New Roman" w:hAnsi="Times New Roman" w:cs="Times New Roman"/>
          <w:color w:val="auto"/>
          <w:highlight w:val="none"/>
          <w:lang w:eastAsia="zh-CN"/>
        </w:rPr>
      </w:pPr>
    </w:p>
    <w:p>
      <w:pPr>
        <w:pStyle w:val="2"/>
        <w:spacing w:line="360" w:lineRule="auto"/>
        <w:rPr>
          <w:rFonts w:ascii="Times New Roman" w:hAnsi="Times New Roman"/>
          <w:color w:val="auto"/>
          <w:highlight w:val="none"/>
        </w:rPr>
      </w:pPr>
    </w:p>
    <w:p>
      <w:pPr>
        <w:pStyle w:val="2"/>
        <w:spacing w:line="360" w:lineRule="auto"/>
        <w:rPr>
          <w:rFonts w:ascii="Times New Roman" w:hAnsi="Times New Roman"/>
          <w:color w:val="auto"/>
          <w:highlight w:val="none"/>
        </w:rPr>
      </w:pPr>
    </w:p>
    <w:p>
      <w:pPr>
        <w:pStyle w:val="2"/>
        <w:spacing w:line="360" w:lineRule="auto"/>
        <w:rPr>
          <w:rFonts w:ascii="Times New Roman" w:hAnsi="Times New Roman"/>
          <w:color w:val="auto"/>
          <w:highlight w:val="none"/>
        </w:rPr>
      </w:pPr>
    </w:p>
    <w:p>
      <w:pPr>
        <w:pStyle w:val="2"/>
        <w:spacing w:line="360" w:lineRule="auto"/>
        <w:rPr>
          <w:rFonts w:ascii="Times New Roman" w:hAnsi="Times New Roman"/>
          <w:color w:val="auto"/>
          <w:highlight w:val="none"/>
        </w:rPr>
      </w:pPr>
    </w:p>
    <w:p>
      <w:pPr>
        <w:spacing w:line="360" w:lineRule="auto"/>
        <w:jc w:val="center"/>
        <w:rPr>
          <w:rFonts w:ascii="Times New Roman" w:hAnsi="Times New Roman" w:cs="Times New Roman"/>
          <w:b/>
          <w:i/>
          <w:iCs/>
          <w:color w:val="auto"/>
          <w:sz w:val="44"/>
          <w:szCs w:val="44"/>
          <w:highlight w:val="none"/>
          <w:lang w:eastAsia="zh-CN"/>
        </w:rPr>
      </w:pPr>
      <w:r>
        <w:rPr>
          <w:rFonts w:ascii="Times New Roman" w:hAnsi="Times New Roman" w:cs="Times New Roman"/>
          <w:b/>
          <w:i/>
          <w:iCs/>
          <w:color w:val="auto"/>
          <w:sz w:val="44"/>
          <w:szCs w:val="44"/>
          <w:highlight w:val="none"/>
          <w:lang w:eastAsia="zh-CN"/>
        </w:rPr>
        <w:t>参选文件编写说明</w:t>
      </w:r>
    </w:p>
    <w:p>
      <w:pPr>
        <w:spacing w:line="360" w:lineRule="auto"/>
        <w:jc w:val="center"/>
        <w:rPr>
          <w:rFonts w:ascii="Times New Roman" w:hAnsi="Times New Roman" w:cs="Times New Roman"/>
          <w:b/>
          <w:i/>
          <w:iCs/>
          <w:color w:val="auto"/>
          <w:sz w:val="44"/>
          <w:szCs w:val="44"/>
          <w:highlight w:val="none"/>
          <w:u w:val="double"/>
          <w:lang w:eastAsia="zh-CN"/>
        </w:rPr>
      </w:pPr>
      <w:r>
        <w:rPr>
          <w:rFonts w:ascii="Times New Roman" w:hAnsi="Times New Roman" w:cs="Times New Roman"/>
          <w:b/>
          <w:i/>
          <w:iCs/>
          <w:color w:val="auto"/>
          <w:sz w:val="44"/>
          <w:szCs w:val="44"/>
          <w:highlight w:val="none"/>
          <w:u w:val="double"/>
          <w:lang w:eastAsia="zh-CN"/>
        </w:rPr>
        <w:t>（本页无须打印）</w:t>
      </w:r>
    </w:p>
    <w:p>
      <w:pPr>
        <w:pStyle w:val="17"/>
        <w:spacing w:beforeLines="0" w:afterLines="0"/>
        <w:ind w:firstLine="530" w:firstLineChars="221"/>
        <w:rPr>
          <w:rFonts w:ascii="Times New Roman" w:hAnsi="Times New Roman" w:cs="Times New Roman"/>
          <w:bCs w:val="0"/>
          <w:color w:val="auto"/>
          <w:sz w:val="24"/>
          <w:szCs w:val="24"/>
          <w:highlight w:val="none"/>
          <w:lang w:eastAsia="zh-CN"/>
        </w:rPr>
      </w:pPr>
      <w:r>
        <w:rPr>
          <w:rFonts w:ascii="Times New Roman" w:hAnsi="Times New Roman" w:cs="Times New Roman"/>
          <w:bCs w:val="0"/>
          <w:color w:val="auto"/>
          <w:sz w:val="24"/>
          <w:szCs w:val="24"/>
          <w:highlight w:val="none"/>
          <w:lang w:eastAsia="zh-CN"/>
        </w:rPr>
        <w:t>1．参选人应按规定，向比选人递交参选文件，正本一份、副本一份，当正本与副本有不一致时，以正本为准。</w:t>
      </w:r>
    </w:p>
    <w:p>
      <w:pPr>
        <w:pStyle w:val="17"/>
        <w:spacing w:beforeLines="0" w:afterLines="0"/>
        <w:ind w:firstLine="530" w:firstLineChars="221"/>
        <w:rPr>
          <w:rFonts w:ascii="Times New Roman" w:hAnsi="Times New Roman" w:cs="Times New Roman"/>
          <w:bCs w:val="0"/>
          <w:color w:val="auto"/>
          <w:sz w:val="24"/>
          <w:szCs w:val="24"/>
          <w:highlight w:val="none"/>
          <w:lang w:eastAsia="zh-CN"/>
        </w:rPr>
      </w:pPr>
      <w:r>
        <w:rPr>
          <w:rFonts w:ascii="Times New Roman" w:hAnsi="Times New Roman" w:cs="Times New Roman"/>
          <w:bCs w:val="0"/>
          <w:color w:val="auto"/>
          <w:sz w:val="24"/>
          <w:szCs w:val="24"/>
          <w:highlight w:val="none"/>
          <w:lang w:eastAsia="zh-CN"/>
        </w:rPr>
        <w:t>2.所有纸质文件采用A4纸胶装、平装。所有参选文件应增加统一外层包封。</w:t>
      </w:r>
    </w:p>
    <w:p>
      <w:pPr>
        <w:pStyle w:val="17"/>
        <w:spacing w:beforeLines="0" w:afterLines="0"/>
        <w:ind w:firstLine="530" w:firstLineChars="221"/>
        <w:rPr>
          <w:rFonts w:ascii="Times New Roman" w:hAnsi="Times New Roman" w:cs="Times New Roman"/>
          <w:bCs w:val="0"/>
          <w:color w:val="auto"/>
          <w:sz w:val="24"/>
          <w:szCs w:val="24"/>
          <w:highlight w:val="none"/>
          <w:lang w:eastAsia="zh-CN"/>
        </w:rPr>
      </w:pPr>
      <w:r>
        <w:rPr>
          <w:rFonts w:ascii="Times New Roman" w:hAnsi="Times New Roman" w:cs="Times New Roman"/>
          <w:bCs w:val="0"/>
          <w:color w:val="auto"/>
          <w:sz w:val="24"/>
          <w:szCs w:val="24"/>
          <w:highlight w:val="none"/>
          <w:lang w:eastAsia="zh-CN"/>
        </w:rPr>
        <w:t>3.提交参选文件时提供两个包装，商务参选文件（报价单）一个包装、技术参选文件一个包装,封口处均需加盖骑缝章。商务参选文件和技术参选文件电子拷贝一份（随商务参选文件包装）。</w:t>
      </w:r>
    </w:p>
    <w:p>
      <w:pPr>
        <w:pStyle w:val="17"/>
        <w:spacing w:beforeLines="0" w:afterLines="0"/>
        <w:ind w:firstLine="530" w:firstLineChars="221"/>
        <w:rPr>
          <w:rFonts w:ascii="Times New Roman" w:hAnsi="Times New Roman" w:cs="Times New Roman"/>
          <w:bCs w:val="0"/>
          <w:color w:val="auto"/>
          <w:sz w:val="24"/>
          <w:szCs w:val="24"/>
          <w:highlight w:val="none"/>
          <w:lang w:eastAsia="zh-CN"/>
        </w:rPr>
      </w:pPr>
      <w:r>
        <w:rPr>
          <w:rFonts w:ascii="Times New Roman" w:hAnsi="Times New Roman" w:cs="Times New Roman"/>
          <w:bCs w:val="0"/>
          <w:color w:val="auto"/>
          <w:sz w:val="24"/>
          <w:szCs w:val="24"/>
          <w:highlight w:val="none"/>
          <w:lang w:eastAsia="zh-CN"/>
        </w:rPr>
        <w:t>4.凡因参选文件不按规定填写，或填写不清晰、不完整、或密封不合要求而引起的一切后果，由参选人自行负责。</w:t>
      </w:r>
    </w:p>
    <w:p>
      <w:pPr>
        <w:pStyle w:val="17"/>
        <w:spacing w:beforeLines="0" w:afterLines="0"/>
        <w:ind w:firstLine="530" w:firstLineChars="221"/>
        <w:rPr>
          <w:rFonts w:ascii="Times New Roman" w:hAnsi="Times New Roman" w:cs="Times New Roman"/>
          <w:bCs w:val="0"/>
          <w:color w:val="auto"/>
          <w:sz w:val="24"/>
          <w:szCs w:val="24"/>
          <w:highlight w:val="none"/>
          <w:lang w:eastAsia="zh-CN"/>
        </w:rPr>
      </w:pPr>
      <w:r>
        <w:rPr>
          <w:rFonts w:ascii="Times New Roman" w:hAnsi="Times New Roman" w:cs="Times New Roman"/>
          <w:bCs w:val="0"/>
          <w:color w:val="auto"/>
          <w:sz w:val="24"/>
          <w:szCs w:val="24"/>
          <w:highlight w:val="none"/>
          <w:lang w:eastAsia="zh-CN"/>
        </w:rPr>
        <w:t>5.参选文件正本必须逐页或骑缝加盖参选人公章或由法人代表或法人代表授权人逐页签字方视为有效，同时应注明提交日期，否则视为废标。</w:t>
      </w:r>
    </w:p>
    <w:p>
      <w:pPr>
        <w:pStyle w:val="17"/>
        <w:spacing w:beforeLines="0" w:afterLines="0"/>
        <w:ind w:firstLine="530" w:firstLineChars="221"/>
        <w:rPr>
          <w:rFonts w:ascii="Times New Roman" w:hAnsi="Times New Roman" w:cs="Times New Roman"/>
          <w:bCs w:val="0"/>
          <w:color w:val="auto"/>
          <w:sz w:val="24"/>
          <w:szCs w:val="24"/>
          <w:highlight w:val="none"/>
          <w:lang w:eastAsia="zh-CN"/>
        </w:rPr>
      </w:pPr>
      <w:r>
        <w:rPr>
          <w:rFonts w:ascii="Times New Roman" w:hAnsi="Times New Roman" w:cs="Times New Roman"/>
          <w:bCs w:val="0"/>
          <w:color w:val="auto"/>
          <w:sz w:val="24"/>
          <w:szCs w:val="24"/>
          <w:highlight w:val="none"/>
          <w:lang w:eastAsia="zh-CN"/>
        </w:rPr>
        <w:t>6.在外层包封上应写明参选人的名称与地址、邮政编码，以便参选出现逾期送达时能原封退回。具体样式如下：</w:t>
      </w:r>
    </w:p>
    <w:p>
      <w:pPr>
        <w:spacing w:line="360" w:lineRule="auto"/>
        <w:rPr>
          <w:rFonts w:ascii="Times New Roman" w:hAnsi="Times New Roman" w:cs="Times New Roman"/>
          <w:color w:val="auto"/>
          <w:szCs w:val="21"/>
          <w:highlight w:val="none"/>
          <w:lang w:eastAsia="zh-CN"/>
        </w:rPr>
      </w:pPr>
      <w:r>
        <w:rPr>
          <w:rFonts w:ascii="Times New Roman" w:hAnsi="Times New Roman" w:cs="Times New Roman"/>
          <w:color w:val="auto"/>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6350</wp:posOffset>
                </wp:positionV>
                <wp:extent cx="4612640" cy="1869440"/>
                <wp:effectExtent l="4445" t="4445" r="12065" b="1206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25pt;margin-top:0.5pt;height:147.2pt;width:363.2pt;z-index:251661312;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P31f7XAAAACAEAAA8AAAAAAAAAAQAg&#10;AAAAIgAAAGRycy9kb3ducmV2LnhtbFBLAQIUABQAAAAIAIdO4kDzeM8wSAIAAJYEAAAOAAAAAAAA&#10;AAEAIAAAACYBAABkcnMvZTJvRG9jLnhtbFBLBQYAAAAABgAGAFkBAADgBQAAAAA=&#10;">
                <v:fill on="t" focussize="0,0"/>
                <v:stroke color="#000000" miterlimit="8" joinstyle="miter"/>
                <v:imagedata o:title=""/>
                <o:lock v:ext="edit" aspectratio="f"/>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mc:Fallback>
        </mc:AlternateContent>
      </w:r>
    </w:p>
    <w:p>
      <w:pPr>
        <w:spacing w:line="360" w:lineRule="auto"/>
        <w:rPr>
          <w:rFonts w:ascii="Times New Roman" w:hAnsi="Times New Roman" w:cs="Times New Roman"/>
          <w:color w:val="auto"/>
          <w:szCs w:val="21"/>
          <w:highlight w:val="none"/>
          <w:lang w:eastAsia="zh-CN"/>
        </w:rPr>
      </w:pPr>
    </w:p>
    <w:p>
      <w:pPr>
        <w:spacing w:line="360" w:lineRule="auto"/>
        <w:rPr>
          <w:rFonts w:ascii="Times New Roman" w:hAnsi="Times New Roman" w:cs="Times New Roman"/>
          <w:color w:val="auto"/>
          <w:szCs w:val="21"/>
          <w:highlight w:val="none"/>
          <w:lang w:eastAsia="zh-CN"/>
        </w:rPr>
      </w:pPr>
    </w:p>
    <w:p>
      <w:pPr>
        <w:spacing w:line="360" w:lineRule="auto"/>
        <w:rPr>
          <w:rFonts w:ascii="Times New Roman" w:hAnsi="Times New Roman" w:cs="Times New Roman"/>
          <w:color w:val="auto"/>
          <w:szCs w:val="21"/>
          <w:highlight w:val="none"/>
          <w:lang w:eastAsia="zh-CN"/>
        </w:rPr>
      </w:pPr>
    </w:p>
    <w:p>
      <w:pPr>
        <w:spacing w:line="360" w:lineRule="auto"/>
        <w:rPr>
          <w:rFonts w:ascii="Times New Roman" w:hAnsi="Times New Roman" w:cs="Times New Roman"/>
          <w:color w:val="auto"/>
          <w:szCs w:val="21"/>
          <w:highlight w:val="none"/>
          <w:lang w:eastAsia="zh-CN"/>
        </w:rPr>
      </w:pPr>
    </w:p>
    <w:p>
      <w:pPr>
        <w:spacing w:line="360" w:lineRule="auto"/>
        <w:rPr>
          <w:rFonts w:ascii="Times New Roman" w:hAnsi="Times New Roman" w:cs="Times New Roman"/>
          <w:color w:val="auto"/>
          <w:szCs w:val="21"/>
          <w:highlight w:val="none"/>
          <w:lang w:eastAsia="zh-CN"/>
        </w:rPr>
      </w:pPr>
    </w:p>
    <w:p>
      <w:pPr>
        <w:spacing w:line="360" w:lineRule="auto"/>
        <w:rPr>
          <w:rFonts w:ascii="Times New Roman" w:hAnsi="Times New Roman" w:cs="Times New Roman"/>
          <w:color w:val="auto"/>
          <w:szCs w:val="21"/>
          <w:highlight w:val="none"/>
          <w:lang w:eastAsia="zh-CN"/>
        </w:rPr>
      </w:pPr>
    </w:p>
    <w:p>
      <w:pPr>
        <w:pStyle w:val="17"/>
        <w:spacing w:beforeLines="0" w:afterLines="0"/>
        <w:ind w:firstLine="530" w:firstLineChars="221"/>
        <w:rPr>
          <w:rFonts w:ascii="Times New Roman" w:hAnsi="Times New Roman" w:cs="Times New Roman"/>
          <w:bCs w:val="0"/>
          <w:color w:val="auto"/>
          <w:sz w:val="24"/>
          <w:szCs w:val="24"/>
          <w:highlight w:val="none"/>
          <w:lang w:eastAsia="zh-CN"/>
        </w:rPr>
      </w:pPr>
      <w:r>
        <w:rPr>
          <w:rFonts w:ascii="Times New Roman" w:hAnsi="Times New Roman" w:cs="Times New Roman"/>
          <w:bCs w:val="0"/>
          <w:color w:val="auto"/>
          <w:sz w:val="24"/>
          <w:szCs w:val="24"/>
          <w:highlight w:val="none"/>
          <w:lang w:eastAsia="zh-CN"/>
        </w:rPr>
        <w:t>7、以下文件中</w:t>
      </w:r>
      <w:r>
        <w:rPr>
          <w:rFonts w:ascii="Times New Roman" w:hAnsi="Times New Roman" w:cs="Times New Roman"/>
          <w:b/>
          <w:color w:val="auto"/>
          <w:sz w:val="24"/>
          <w:szCs w:val="24"/>
          <w:highlight w:val="none"/>
          <w:lang w:eastAsia="zh-CN"/>
        </w:rPr>
        <w:t>绿色</w:t>
      </w:r>
      <w:r>
        <w:rPr>
          <w:rFonts w:ascii="Times New Roman" w:hAnsi="Times New Roman" w:cs="Times New Roman"/>
          <w:bCs w:val="0"/>
          <w:color w:val="auto"/>
          <w:sz w:val="24"/>
          <w:szCs w:val="24"/>
          <w:highlight w:val="none"/>
          <w:lang w:eastAsia="zh-CN"/>
        </w:rPr>
        <w:t>字体部分，请各参选单位根据实际情况填写后，修改为</w:t>
      </w:r>
      <w:r>
        <w:rPr>
          <w:rFonts w:ascii="Times New Roman" w:hAnsi="Times New Roman" w:cs="Times New Roman"/>
          <w:b/>
          <w:color w:val="auto"/>
          <w:sz w:val="24"/>
          <w:szCs w:val="24"/>
          <w:highlight w:val="none"/>
          <w:lang w:eastAsia="zh-CN"/>
        </w:rPr>
        <w:t>黑色（不加粗）</w:t>
      </w:r>
      <w:r>
        <w:rPr>
          <w:rFonts w:ascii="Times New Roman" w:hAnsi="Times New Roman" w:cs="Times New Roman"/>
          <w:bCs w:val="0"/>
          <w:color w:val="auto"/>
          <w:sz w:val="24"/>
          <w:szCs w:val="24"/>
          <w:highlight w:val="none"/>
          <w:lang w:eastAsia="zh-CN"/>
        </w:rPr>
        <w:t>字体打印。目录页码请根据实际情况编写。</w:t>
      </w:r>
    </w:p>
    <w:p>
      <w:pPr>
        <w:pStyle w:val="17"/>
        <w:spacing w:beforeLines="0" w:afterLines="0"/>
        <w:ind w:firstLine="530" w:firstLineChars="221"/>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8、以下文件中红色字体部分，打印时请删除。</w:t>
      </w:r>
    </w:p>
    <w:p>
      <w:pPr>
        <w:pStyle w:val="17"/>
        <w:spacing w:beforeLines="0" w:afterLines="0"/>
        <w:ind w:firstLine="530" w:firstLineChars="221"/>
        <w:rPr>
          <w:rFonts w:ascii="Times New Roman" w:hAnsi="Times New Roman" w:cs="Times New Roman"/>
          <w:color w:val="auto"/>
          <w:sz w:val="24"/>
          <w:szCs w:val="24"/>
          <w:highlight w:val="none"/>
          <w:lang w:eastAsia="zh-CN"/>
        </w:rPr>
      </w:pPr>
    </w:p>
    <w:p>
      <w:pPr>
        <w:pStyle w:val="17"/>
        <w:spacing w:beforeLines="0" w:afterLines="0"/>
        <w:ind w:firstLine="530" w:firstLineChars="221"/>
        <w:rPr>
          <w:rFonts w:ascii="Times New Roman" w:hAnsi="Times New Roman" w:cs="Times New Roman"/>
          <w:color w:val="auto"/>
          <w:sz w:val="24"/>
          <w:szCs w:val="24"/>
          <w:highlight w:val="none"/>
          <w:lang w:eastAsia="zh-CN"/>
        </w:rPr>
      </w:pPr>
    </w:p>
    <w:p>
      <w:pPr>
        <w:pStyle w:val="17"/>
        <w:spacing w:beforeLines="0" w:afterLines="0"/>
        <w:ind w:firstLine="530" w:firstLineChars="221"/>
        <w:rPr>
          <w:rFonts w:ascii="Times New Roman" w:hAnsi="Times New Roman" w:cs="Times New Roman"/>
          <w:color w:val="auto"/>
          <w:sz w:val="24"/>
          <w:szCs w:val="24"/>
          <w:highlight w:val="none"/>
          <w:lang w:eastAsia="zh-CN"/>
        </w:rPr>
      </w:pPr>
    </w:p>
    <w:p>
      <w:pPr>
        <w:pStyle w:val="2"/>
        <w:spacing w:line="360" w:lineRule="auto"/>
        <w:rPr>
          <w:rFonts w:ascii="Times New Roman" w:hAnsi="Times New Roman"/>
          <w:color w:val="auto"/>
          <w:highlight w:val="none"/>
        </w:rPr>
      </w:pPr>
    </w:p>
    <w:p>
      <w:pPr>
        <w:spacing w:line="360" w:lineRule="auto"/>
        <w:jc w:val="center"/>
        <w:rPr>
          <w:rFonts w:ascii="Times New Roman" w:hAnsi="Times New Roman" w:cs="Times New Roman"/>
          <w:b/>
          <w:color w:val="auto"/>
          <w:sz w:val="44"/>
          <w:szCs w:val="44"/>
          <w:highlight w:val="none"/>
          <w:lang w:eastAsia="zh-CN"/>
        </w:rPr>
      </w:pPr>
    </w:p>
    <w:p>
      <w:pPr>
        <w:pStyle w:val="2"/>
        <w:rPr>
          <w:rFonts w:ascii="Times New Roman" w:hAnsi="Times New Roman"/>
          <w:b/>
          <w:color w:val="auto"/>
          <w:sz w:val="44"/>
          <w:szCs w:val="44"/>
          <w:highlight w:val="none"/>
        </w:rPr>
      </w:pPr>
    </w:p>
    <w:p>
      <w:pPr>
        <w:pStyle w:val="2"/>
        <w:rPr>
          <w:rFonts w:ascii="Times New Roman" w:hAnsi="Times New Roman"/>
          <w:b/>
          <w:color w:val="auto"/>
          <w:sz w:val="44"/>
          <w:szCs w:val="44"/>
          <w:highlight w:val="none"/>
        </w:rPr>
      </w:pPr>
    </w:p>
    <w:p>
      <w:pPr>
        <w:spacing w:line="360" w:lineRule="auto"/>
        <w:jc w:val="center"/>
        <w:rPr>
          <w:rFonts w:ascii="Times New Roman" w:hAnsi="Times New Roman" w:cs="Times New Roman"/>
          <w:b/>
          <w:color w:val="auto"/>
          <w:sz w:val="44"/>
          <w:szCs w:val="44"/>
          <w:highlight w:val="none"/>
        </w:rPr>
      </w:pPr>
      <w:r>
        <w:rPr>
          <w:rFonts w:ascii="Times New Roman" w:hAnsi="Times New Roman" w:cs="Times New Roman"/>
          <w:b/>
          <w:color w:val="auto"/>
          <w:sz w:val="44"/>
          <w:szCs w:val="44"/>
          <w:highlight w:val="none"/>
        </w:rPr>
        <w:t>目</w:t>
      </w:r>
      <w:r>
        <w:rPr>
          <w:rFonts w:ascii="Times New Roman" w:hAnsi="Times New Roman" w:cs="Times New Roman"/>
          <w:b/>
          <w:color w:val="auto"/>
          <w:sz w:val="44"/>
          <w:szCs w:val="44"/>
          <w:highlight w:val="none"/>
          <w:lang w:eastAsia="zh-CN"/>
        </w:rPr>
        <w:tab/>
      </w:r>
      <w:r>
        <w:rPr>
          <w:rFonts w:ascii="Times New Roman" w:hAnsi="Times New Roman" w:cs="Times New Roman"/>
          <w:b/>
          <w:color w:val="auto"/>
          <w:sz w:val="44"/>
          <w:szCs w:val="44"/>
          <w:highlight w:val="none"/>
        </w:rPr>
        <w:t>录</w:t>
      </w:r>
    </w:p>
    <w:tbl>
      <w:tblPr>
        <w:tblStyle w:val="12"/>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序号</w:t>
            </w:r>
          </w:p>
        </w:tc>
        <w:tc>
          <w:tcPr>
            <w:tcW w:w="6023" w:type="dxa"/>
          </w:tcPr>
          <w:p>
            <w:pPr>
              <w:spacing w:line="360" w:lineRule="auto"/>
              <w:jc w:val="center"/>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内容</w:t>
            </w:r>
          </w:p>
        </w:tc>
        <w:tc>
          <w:tcPr>
            <w:tcW w:w="1843" w:type="dxa"/>
          </w:tcPr>
          <w:p>
            <w:pPr>
              <w:spacing w:line="360" w:lineRule="auto"/>
              <w:jc w:val="center"/>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1</w:t>
            </w:r>
          </w:p>
        </w:tc>
        <w:tc>
          <w:tcPr>
            <w:tcW w:w="6023" w:type="dxa"/>
          </w:tcPr>
          <w:p>
            <w:pPr>
              <w:spacing w:line="360" w:lineRule="auto"/>
              <w:rPr>
                <w:rFonts w:ascii="Times New Roman" w:hAnsi="Times New Roman" w:cs="Times New Roman"/>
                <w:color w:val="auto"/>
                <w:sz w:val="24"/>
                <w:highlight w:val="none"/>
              </w:rPr>
            </w:pPr>
            <w:r>
              <w:rPr>
                <w:rFonts w:ascii="Times New Roman" w:hAnsi="Times New Roman" w:cs="Times New Roman"/>
                <w:color w:val="auto"/>
                <w:sz w:val="24"/>
                <w:highlight w:val="none"/>
              </w:rPr>
              <w:t>参选书</w:t>
            </w:r>
          </w:p>
        </w:tc>
        <w:tc>
          <w:tcPr>
            <w:tcW w:w="1843" w:type="dxa"/>
          </w:tcPr>
          <w:p>
            <w:pPr>
              <w:spacing w:line="360" w:lineRule="auto"/>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2</w:t>
            </w:r>
          </w:p>
        </w:tc>
        <w:tc>
          <w:tcPr>
            <w:tcW w:w="6023" w:type="dxa"/>
          </w:tcPr>
          <w:p>
            <w:pPr>
              <w:spacing w:line="360" w:lineRule="auto"/>
              <w:rPr>
                <w:rFonts w:ascii="Times New Roman" w:hAnsi="Times New Roman" w:cs="Times New Roman"/>
                <w:color w:val="auto"/>
                <w:sz w:val="24"/>
                <w:highlight w:val="none"/>
              </w:rPr>
            </w:pPr>
            <w:r>
              <w:rPr>
                <w:rFonts w:ascii="Times New Roman" w:hAnsi="Times New Roman" w:cs="Times New Roman"/>
                <w:color w:val="auto"/>
                <w:sz w:val="24"/>
                <w:highlight w:val="none"/>
              </w:rPr>
              <w:t>法定代表人授权书</w:t>
            </w:r>
          </w:p>
        </w:tc>
        <w:tc>
          <w:tcPr>
            <w:tcW w:w="1843" w:type="dxa"/>
          </w:tcPr>
          <w:p>
            <w:pPr>
              <w:spacing w:line="360" w:lineRule="auto"/>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3</w:t>
            </w:r>
          </w:p>
        </w:tc>
        <w:tc>
          <w:tcPr>
            <w:tcW w:w="6023" w:type="dxa"/>
          </w:tcPr>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法定代表人身份证复印件</w:t>
            </w:r>
          </w:p>
        </w:tc>
        <w:tc>
          <w:tcPr>
            <w:tcW w:w="1843" w:type="dxa"/>
          </w:tcPr>
          <w:p>
            <w:pPr>
              <w:spacing w:line="360" w:lineRule="auto"/>
              <w:jc w:val="center"/>
              <w:rPr>
                <w:rFonts w:ascii="Times New Roman" w:hAnsi="Times New Roman" w:cs="Times New Roman"/>
                <w:color w:val="auto"/>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4</w:t>
            </w:r>
          </w:p>
        </w:tc>
        <w:tc>
          <w:tcPr>
            <w:tcW w:w="6023" w:type="dxa"/>
          </w:tcPr>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授权代表身份证复印件</w:t>
            </w:r>
          </w:p>
        </w:tc>
        <w:tc>
          <w:tcPr>
            <w:tcW w:w="1843" w:type="dxa"/>
          </w:tcPr>
          <w:p>
            <w:pPr>
              <w:spacing w:line="360" w:lineRule="auto"/>
              <w:jc w:val="center"/>
              <w:rPr>
                <w:rFonts w:ascii="Times New Roman" w:hAnsi="Times New Roman" w:cs="Times New Roman"/>
                <w:color w:val="auto"/>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5</w:t>
            </w:r>
          </w:p>
        </w:tc>
        <w:tc>
          <w:tcPr>
            <w:tcW w:w="6023" w:type="dxa"/>
          </w:tcPr>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szCs w:val="28"/>
                <w:highlight w:val="none"/>
                <w:lang w:eastAsia="zh-CN"/>
              </w:rPr>
              <w:t>企业概况</w:t>
            </w:r>
          </w:p>
        </w:tc>
        <w:tc>
          <w:tcPr>
            <w:tcW w:w="1843" w:type="dxa"/>
          </w:tcPr>
          <w:p>
            <w:pPr>
              <w:spacing w:line="360" w:lineRule="auto"/>
              <w:jc w:val="center"/>
              <w:rPr>
                <w:rFonts w:ascii="Times New Roman" w:hAnsi="Times New Roman" w:cs="Times New Roman"/>
                <w:color w:val="auto"/>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6</w:t>
            </w:r>
          </w:p>
        </w:tc>
        <w:tc>
          <w:tcPr>
            <w:tcW w:w="6023" w:type="dxa"/>
          </w:tcPr>
          <w:p>
            <w:pPr>
              <w:spacing w:line="360" w:lineRule="auto"/>
              <w:rPr>
                <w:rFonts w:ascii="Times New Roman" w:hAnsi="Times New Roman" w:cs="Times New Roman"/>
                <w:color w:val="auto"/>
                <w:sz w:val="24"/>
                <w:highlight w:val="none"/>
              </w:rPr>
            </w:pPr>
            <w:r>
              <w:rPr>
                <w:rFonts w:ascii="Times New Roman" w:hAnsi="Times New Roman" w:cs="Times New Roman"/>
                <w:color w:val="auto"/>
                <w:sz w:val="24"/>
                <w:highlight w:val="none"/>
              </w:rPr>
              <w:t>营业执照复印件</w:t>
            </w:r>
          </w:p>
        </w:tc>
        <w:tc>
          <w:tcPr>
            <w:tcW w:w="1843" w:type="dxa"/>
          </w:tcPr>
          <w:p>
            <w:pPr>
              <w:spacing w:line="360" w:lineRule="auto"/>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7</w:t>
            </w:r>
          </w:p>
        </w:tc>
        <w:tc>
          <w:tcPr>
            <w:tcW w:w="6023" w:type="dxa"/>
          </w:tcPr>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rPr>
              <w:t>资质</w:t>
            </w:r>
            <w:r>
              <w:rPr>
                <w:rFonts w:ascii="Times New Roman" w:hAnsi="Times New Roman" w:cs="Times New Roman"/>
                <w:color w:val="auto"/>
                <w:sz w:val="24"/>
                <w:highlight w:val="none"/>
                <w:lang w:eastAsia="zh-CN"/>
              </w:rPr>
              <w:t>文件</w:t>
            </w:r>
          </w:p>
        </w:tc>
        <w:tc>
          <w:tcPr>
            <w:tcW w:w="1843" w:type="dxa"/>
          </w:tcPr>
          <w:p>
            <w:pPr>
              <w:spacing w:line="360" w:lineRule="auto"/>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8</w:t>
            </w:r>
          </w:p>
        </w:tc>
        <w:tc>
          <w:tcPr>
            <w:tcW w:w="6023" w:type="dxa"/>
          </w:tcPr>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highlight w:val="none"/>
                <w:lang w:eastAsia="zh-CN"/>
              </w:rPr>
              <w:t>项目人员简历及相关资格证书。</w:t>
            </w:r>
          </w:p>
        </w:tc>
        <w:tc>
          <w:tcPr>
            <w:tcW w:w="1843" w:type="dxa"/>
          </w:tcPr>
          <w:p>
            <w:pPr>
              <w:spacing w:line="360" w:lineRule="auto"/>
              <w:jc w:val="center"/>
              <w:rPr>
                <w:rFonts w:ascii="Times New Roman" w:hAnsi="Times New Roman" w:cs="Times New Roman"/>
                <w:color w:val="auto"/>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9</w:t>
            </w:r>
          </w:p>
        </w:tc>
        <w:tc>
          <w:tcPr>
            <w:tcW w:w="6023" w:type="dxa"/>
          </w:tcPr>
          <w:p>
            <w:pPr>
              <w:spacing w:line="360" w:lineRule="auto"/>
              <w:rPr>
                <w:rFonts w:ascii="Times New Roman" w:hAnsi="Times New Roman" w:cs="Times New Roman"/>
                <w:color w:val="auto"/>
                <w:sz w:val="24"/>
                <w:highlight w:val="none"/>
              </w:rPr>
            </w:pPr>
            <w:r>
              <w:rPr>
                <w:rFonts w:ascii="Times New Roman" w:hAnsi="Times New Roman" w:cs="Times New Roman"/>
                <w:color w:val="auto"/>
                <w:sz w:val="24"/>
                <w:szCs w:val="28"/>
                <w:highlight w:val="none"/>
              </w:rPr>
              <w:t>业绩的证明</w:t>
            </w:r>
          </w:p>
        </w:tc>
        <w:tc>
          <w:tcPr>
            <w:tcW w:w="1843" w:type="dxa"/>
          </w:tcPr>
          <w:p>
            <w:pPr>
              <w:spacing w:line="360" w:lineRule="auto"/>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360" w:lineRule="auto"/>
              <w:jc w:val="center"/>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10</w:t>
            </w:r>
          </w:p>
        </w:tc>
        <w:tc>
          <w:tcPr>
            <w:tcW w:w="6023" w:type="dxa"/>
          </w:tcPr>
          <w:p>
            <w:pPr>
              <w:spacing w:line="360" w:lineRule="auto"/>
              <w:rPr>
                <w:rFonts w:ascii="Times New Roman" w:hAnsi="Times New Roman" w:cs="Times New Roman"/>
                <w:color w:val="auto"/>
                <w:sz w:val="24"/>
                <w:highlight w:val="none"/>
              </w:rPr>
            </w:pPr>
            <w:r>
              <w:rPr>
                <w:rFonts w:ascii="Times New Roman" w:hAnsi="Times New Roman" w:cs="Times New Roman"/>
                <w:color w:val="auto"/>
                <w:sz w:val="24"/>
                <w:highlight w:val="none"/>
              </w:rPr>
              <w:t>参选报价单</w:t>
            </w:r>
          </w:p>
        </w:tc>
        <w:tc>
          <w:tcPr>
            <w:tcW w:w="1843" w:type="dxa"/>
          </w:tcPr>
          <w:p>
            <w:pPr>
              <w:spacing w:line="360" w:lineRule="auto"/>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商务</w:t>
            </w:r>
            <w:r>
              <w:rPr>
                <w:rFonts w:ascii="Times New Roman" w:hAnsi="Times New Roman" w:cs="Times New Roman"/>
                <w:color w:val="auto"/>
                <w:sz w:val="24"/>
                <w:highlight w:val="none"/>
                <w:lang w:eastAsia="zh-CN"/>
              </w:rPr>
              <w:t>参选</w:t>
            </w:r>
            <w:r>
              <w:rPr>
                <w:rFonts w:ascii="Times New Roman" w:hAnsi="Times New Roman" w:cs="Times New Roman"/>
                <w:color w:val="auto"/>
                <w:sz w:val="24"/>
                <w:highlight w:val="none"/>
              </w:rPr>
              <w:t>文件</w:t>
            </w:r>
          </w:p>
        </w:tc>
      </w:tr>
    </w:tbl>
    <w:p>
      <w:pPr>
        <w:spacing w:line="360" w:lineRule="auto"/>
        <w:jc w:val="center"/>
        <w:rPr>
          <w:rFonts w:ascii="Times New Roman" w:hAnsi="Times New Roman" w:cs="Times New Roman"/>
          <w:b/>
          <w:bCs/>
          <w:color w:val="auto"/>
          <w:sz w:val="24"/>
          <w:highlight w:val="none"/>
        </w:rPr>
      </w:pPr>
    </w:p>
    <w:p>
      <w:pPr>
        <w:pStyle w:val="2"/>
        <w:spacing w:line="360" w:lineRule="auto"/>
        <w:rPr>
          <w:rFonts w:ascii="Times New Roman" w:hAnsi="Times New Roman"/>
          <w:b/>
          <w:bCs/>
          <w:color w:val="auto"/>
          <w:sz w:val="36"/>
          <w:szCs w:val="36"/>
          <w:highlight w:val="none"/>
        </w:rPr>
      </w:pPr>
    </w:p>
    <w:p>
      <w:pPr>
        <w:pStyle w:val="2"/>
        <w:spacing w:line="360" w:lineRule="auto"/>
        <w:rPr>
          <w:rFonts w:ascii="Times New Roman" w:hAnsi="Times New Roman"/>
          <w:b/>
          <w:bCs/>
          <w:color w:val="auto"/>
          <w:sz w:val="36"/>
          <w:szCs w:val="36"/>
          <w:highlight w:val="none"/>
        </w:rPr>
      </w:pPr>
    </w:p>
    <w:p>
      <w:pPr>
        <w:pStyle w:val="2"/>
        <w:spacing w:line="360" w:lineRule="auto"/>
        <w:rPr>
          <w:rFonts w:ascii="Times New Roman" w:hAnsi="Times New Roman"/>
          <w:b/>
          <w:bCs/>
          <w:color w:val="auto"/>
          <w:sz w:val="36"/>
          <w:szCs w:val="36"/>
          <w:highlight w:val="none"/>
        </w:rPr>
      </w:pPr>
    </w:p>
    <w:p>
      <w:pPr>
        <w:spacing w:line="360" w:lineRule="auto"/>
        <w:rPr>
          <w:rFonts w:ascii="Times New Roman" w:hAnsi="Times New Roman" w:cs="Times New Roman"/>
          <w:b/>
          <w:bCs/>
          <w:color w:val="auto"/>
          <w:sz w:val="36"/>
          <w:szCs w:val="36"/>
          <w:highlight w:val="none"/>
          <w:lang w:eastAsia="zh-CN"/>
        </w:rPr>
      </w:pPr>
    </w:p>
    <w:p>
      <w:pPr>
        <w:spacing w:line="360" w:lineRule="auto"/>
        <w:jc w:val="center"/>
        <w:rPr>
          <w:rFonts w:ascii="Times New Roman" w:hAnsi="Times New Roman" w:cs="Times New Roman"/>
          <w:b/>
          <w:bCs/>
          <w:color w:val="auto"/>
          <w:sz w:val="36"/>
          <w:szCs w:val="36"/>
          <w:highlight w:val="none"/>
        </w:rPr>
      </w:pPr>
    </w:p>
    <w:p>
      <w:pPr>
        <w:pStyle w:val="2"/>
        <w:spacing w:line="360" w:lineRule="auto"/>
        <w:rPr>
          <w:rFonts w:ascii="Times New Roman" w:hAnsi="Times New Roman"/>
          <w:b/>
          <w:bCs/>
          <w:color w:val="auto"/>
          <w:sz w:val="36"/>
          <w:szCs w:val="36"/>
          <w:highlight w:val="none"/>
        </w:rPr>
      </w:pPr>
    </w:p>
    <w:p>
      <w:pPr>
        <w:pStyle w:val="2"/>
        <w:spacing w:line="360" w:lineRule="auto"/>
        <w:rPr>
          <w:rFonts w:ascii="Times New Roman" w:hAnsi="Times New Roman"/>
          <w:b/>
          <w:bCs/>
          <w:color w:val="auto"/>
          <w:sz w:val="36"/>
          <w:szCs w:val="36"/>
          <w:highlight w:val="none"/>
        </w:rPr>
      </w:pPr>
    </w:p>
    <w:p>
      <w:pPr>
        <w:pStyle w:val="2"/>
        <w:spacing w:line="360" w:lineRule="auto"/>
        <w:rPr>
          <w:rFonts w:ascii="Times New Roman" w:hAnsi="Times New Roman"/>
          <w:b/>
          <w:bCs/>
          <w:color w:val="auto"/>
          <w:sz w:val="36"/>
          <w:szCs w:val="36"/>
          <w:highlight w:val="none"/>
        </w:rPr>
      </w:pPr>
    </w:p>
    <w:p>
      <w:pPr>
        <w:pStyle w:val="2"/>
        <w:spacing w:line="360" w:lineRule="auto"/>
        <w:rPr>
          <w:rFonts w:ascii="Times New Roman" w:hAnsi="Times New Roman"/>
          <w:b/>
          <w:bCs/>
          <w:color w:val="auto"/>
          <w:sz w:val="36"/>
          <w:szCs w:val="36"/>
          <w:highlight w:val="none"/>
        </w:rPr>
      </w:pPr>
    </w:p>
    <w:p>
      <w:pPr>
        <w:spacing w:line="360" w:lineRule="auto"/>
        <w:jc w:val="center"/>
        <w:rPr>
          <w:rFonts w:ascii="Times New Roman" w:hAnsi="Times New Roman" w:cs="Times New Roman"/>
          <w:b/>
          <w:bCs/>
          <w:color w:val="auto"/>
          <w:sz w:val="36"/>
          <w:szCs w:val="36"/>
          <w:highlight w:val="none"/>
        </w:rPr>
      </w:pPr>
      <w:r>
        <w:rPr>
          <w:rFonts w:ascii="Times New Roman" w:hAnsi="Times New Roman" w:cs="Times New Roman"/>
          <w:b/>
          <w:bCs/>
          <w:color w:val="auto"/>
          <w:sz w:val="36"/>
          <w:szCs w:val="36"/>
          <w:highlight w:val="none"/>
        </w:rPr>
        <w:t>参选书</w:t>
      </w:r>
    </w:p>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致：福建福海创石油化工有限公司</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 xml:space="preserve"> 根据贵方的比选文件， </w:t>
      </w:r>
      <w:r>
        <w:rPr>
          <w:rFonts w:ascii="Times New Roman" w:hAnsi="Times New Roman" w:cs="Times New Roman"/>
          <w:color w:val="auto"/>
          <w:sz w:val="28"/>
          <w:szCs w:val="28"/>
          <w:highlight w:val="none"/>
          <w:u w:val="single"/>
          <w:lang w:eastAsia="zh-CN"/>
        </w:rPr>
        <w:t>被授权代表人姓名</w:t>
      </w:r>
      <w:r>
        <w:rPr>
          <w:rFonts w:ascii="Times New Roman" w:hAnsi="Times New Roman" w:cs="Times New Roman"/>
          <w:color w:val="auto"/>
          <w:sz w:val="24"/>
          <w:highlight w:val="none"/>
          <w:lang w:eastAsia="zh-CN"/>
        </w:rPr>
        <w:t>被我方正式授权并代表我公司</w:t>
      </w:r>
      <w:r>
        <w:rPr>
          <w:rFonts w:ascii="Times New Roman" w:hAnsi="Times New Roman" w:cs="Times New Roman"/>
          <w:color w:val="auto"/>
          <w:sz w:val="28"/>
          <w:szCs w:val="28"/>
          <w:highlight w:val="none"/>
          <w:u w:val="single"/>
          <w:lang w:eastAsia="zh-CN"/>
        </w:rPr>
        <w:t>单位名称</w:t>
      </w:r>
      <w:r>
        <w:rPr>
          <w:rFonts w:ascii="Times New Roman" w:hAnsi="Times New Roman" w:cs="Times New Roman"/>
          <w:color w:val="auto"/>
          <w:sz w:val="24"/>
          <w:highlight w:val="none"/>
          <w:lang w:eastAsia="zh-CN"/>
        </w:rPr>
        <w:t>递交下述文件，并对此负责。</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（1）参选文件</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（2）法定代表人授权委托书</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（3）参选报价单</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 xml:space="preserve"> 据此参选书，我公司及签字代表宣布同意如下：</w:t>
      </w:r>
    </w:p>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 xml:space="preserve">     1、所递交的文件真实合法有效，且不存在任何虚假陈述或记载。</w:t>
      </w:r>
    </w:p>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 xml:space="preserve">     2、我方将履行比选文件规定的每一项要求：如业主中选，将严格按照服务合同约定履行各项义务。</w:t>
      </w:r>
    </w:p>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 xml:space="preserve">     3、我公司报价有效期为比选文件收取时间截止期后30个工作日，如中选，有效期将延长至合同执行完毕。</w:t>
      </w:r>
    </w:p>
    <w:p>
      <w:pPr>
        <w:spacing w:line="360" w:lineRule="auto"/>
        <w:ind w:firstLine="480" w:firstLineChars="200"/>
        <w:rPr>
          <w:rFonts w:ascii="Times New Roman" w:hAnsi="Times New Roman" w:cs="Times New Roman"/>
          <w:color w:val="auto"/>
          <w:sz w:val="24"/>
          <w:highlight w:val="none"/>
          <w:lang w:eastAsia="zh-CN"/>
        </w:rPr>
      </w:pPr>
    </w:p>
    <w:p>
      <w:pPr>
        <w:spacing w:line="360" w:lineRule="auto"/>
        <w:ind w:firstLine="480" w:firstLineChars="200"/>
        <w:rPr>
          <w:rFonts w:ascii="Times New Roman" w:hAnsi="Times New Roman" w:cs="Times New Roman"/>
          <w:color w:val="auto"/>
          <w:sz w:val="24"/>
          <w:highlight w:val="none"/>
          <w:lang w:eastAsia="zh-CN"/>
        </w:rPr>
      </w:pP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被授权代表姓名：</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职          务：</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联系方式及邮箱：</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被授权代表签字：</w:t>
      </w:r>
    </w:p>
    <w:p>
      <w:pPr>
        <w:pStyle w:val="2"/>
        <w:spacing w:line="360" w:lineRule="auto"/>
        <w:rPr>
          <w:rFonts w:ascii="Times New Roman" w:hAnsi="Times New Roman"/>
          <w:color w:val="auto"/>
          <w:highlight w:val="none"/>
        </w:rPr>
      </w:pPr>
    </w:p>
    <w:p>
      <w:pPr>
        <w:pStyle w:val="2"/>
        <w:spacing w:line="360" w:lineRule="auto"/>
        <w:jc w:val="center"/>
        <w:rPr>
          <w:rFonts w:ascii="Times New Roman" w:hAnsi="Times New Roman"/>
          <w:color w:val="auto"/>
          <w:kern w:val="2"/>
          <w:sz w:val="24"/>
          <w:szCs w:val="24"/>
          <w:highlight w:val="none"/>
        </w:rPr>
      </w:pPr>
      <w:r>
        <w:rPr>
          <w:rFonts w:ascii="Times New Roman" w:hAnsi="Times New Roman"/>
          <w:color w:val="auto"/>
          <w:kern w:val="2"/>
          <w:sz w:val="24"/>
          <w:szCs w:val="24"/>
          <w:highlight w:val="none"/>
        </w:rPr>
        <w:t xml:space="preserve">                                     参  选  人：</w:t>
      </w:r>
      <w:r>
        <w:rPr>
          <w:rFonts w:ascii="Times New Roman" w:hAnsi="Times New Roman"/>
          <w:color w:val="auto"/>
          <w:kern w:val="2"/>
          <w:sz w:val="28"/>
          <w:szCs w:val="28"/>
          <w:highlight w:val="none"/>
        </w:rPr>
        <w:t>（单位名称）</w:t>
      </w:r>
    </w:p>
    <w:p>
      <w:pPr>
        <w:pStyle w:val="2"/>
        <w:spacing w:line="360" w:lineRule="auto"/>
        <w:ind w:firstLine="420"/>
        <w:jc w:val="center"/>
        <w:rPr>
          <w:rFonts w:ascii="Times New Roman" w:hAnsi="Times New Roman"/>
          <w:color w:val="auto"/>
          <w:kern w:val="2"/>
          <w:sz w:val="24"/>
          <w:szCs w:val="24"/>
          <w:highlight w:val="none"/>
        </w:rPr>
      </w:pPr>
      <w:r>
        <w:rPr>
          <w:rFonts w:ascii="Times New Roman" w:hAnsi="Times New Roman"/>
          <w:color w:val="auto"/>
          <w:kern w:val="2"/>
          <w:sz w:val="24"/>
          <w:szCs w:val="24"/>
          <w:highlight w:val="none"/>
        </w:rPr>
        <w:t xml:space="preserve">    </w:t>
      </w:r>
      <w:r>
        <w:rPr>
          <w:rFonts w:hint="eastAsia" w:ascii="Times New Roman" w:hAnsi="Times New Roman"/>
          <w:color w:val="auto"/>
          <w:kern w:val="2"/>
          <w:sz w:val="24"/>
          <w:szCs w:val="24"/>
          <w:highlight w:val="none"/>
        </w:rPr>
        <w:t xml:space="preserve">             </w:t>
      </w:r>
      <w:r>
        <w:rPr>
          <w:rFonts w:ascii="Times New Roman" w:hAnsi="Times New Roman"/>
          <w:color w:val="auto"/>
          <w:kern w:val="2"/>
          <w:sz w:val="24"/>
          <w:szCs w:val="24"/>
          <w:highlight w:val="none"/>
        </w:rPr>
        <w:t xml:space="preserve">   法定代表人：</w:t>
      </w:r>
    </w:p>
    <w:p>
      <w:pPr>
        <w:spacing w:line="360" w:lineRule="auto"/>
        <w:jc w:val="both"/>
        <w:rPr>
          <w:rFonts w:ascii="Times New Roman" w:hAnsi="Times New Roman" w:cs="Times New Roman"/>
          <w:color w:val="auto"/>
          <w:sz w:val="34"/>
          <w:highlight w:val="none"/>
          <w:lang w:eastAsia="zh-CN"/>
        </w:rPr>
      </w:pPr>
    </w:p>
    <w:p>
      <w:pPr>
        <w:spacing w:line="360" w:lineRule="auto"/>
        <w:jc w:val="center"/>
        <w:rPr>
          <w:rFonts w:ascii="Times New Roman" w:hAnsi="Times New Roman" w:cs="Times New Roman"/>
          <w:b/>
          <w:bCs/>
          <w:color w:val="auto"/>
          <w:sz w:val="36"/>
          <w:szCs w:val="36"/>
          <w:highlight w:val="none"/>
          <w:lang w:eastAsia="zh-CN"/>
        </w:rPr>
      </w:pPr>
    </w:p>
    <w:p>
      <w:pPr>
        <w:spacing w:line="360" w:lineRule="auto"/>
        <w:jc w:val="center"/>
        <w:rPr>
          <w:rFonts w:ascii="Times New Roman" w:hAnsi="Times New Roman" w:cs="Times New Roman"/>
          <w:b/>
          <w:bCs/>
          <w:color w:val="auto"/>
          <w:sz w:val="36"/>
          <w:szCs w:val="36"/>
          <w:highlight w:val="none"/>
          <w:lang w:eastAsia="zh-CN"/>
        </w:rPr>
      </w:pPr>
    </w:p>
    <w:p>
      <w:pPr>
        <w:spacing w:line="360" w:lineRule="auto"/>
        <w:jc w:val="center"/>
        <w:rPr>
          <w:rFonts w:ascii="Times New Roman" w:hAnsi="Times New Roman" w:cs="Times New Roman"/>
          <w:b/>
          <w:bCs/>
          <w:color w:val="auto"/>
          <w:sz w:val="36"/>
          <w:szCs w:val="36"/>
          <w:highlight w:val="none"/>
          <w:lang w:eastAsia="zh-CN"/>
        </w:rPr>
      </w:pPr>
    </w:p>
    <w:p>
      <w:pPr>
        <w:spacing w:line="360" w:lineRule="auto"/>
        <w:jc w:val="center"/>
        <w:rPr>
          <w:rFonts w:ascii="Times New Roman" w:hAnsi="Times New Roman" w:cs="Times New Roman"/>
          <w:b/>
          <w:bCs/>
          <w:color w:val="auto"/>
          <w:sz w:val="36"/>
          <w:szCs w:val="36"/>
          <w:highlight w:val="none"/>
          <w:lang w:eastAsia="zh-CN"/>
        </w:rPr>
      </w:pPr>
    </w:p>
    <w:p>
      <w:pPr>
        <w:spacing w:line="360" w:lineRule="auto"/>
        <w:jc w:val="center"/>
        <w:rPr>
          <w:rFonts w:ascii="Times New Roman" w:hAnsi="Times New Roman" w:cs="Times New Roman"/>
          <w:b/>
          <w:bCs/>
          <w:color w:val="auto"/>
          <w:sz w:val="36"/>
          <w:szCs w:val="36"/>
          <w:highlight w:val="none"/>
          <w:lang w:eastAsia="zh-CN"/>
        </w:rPr>
      </w:pPr>
      <w:r>
        <w:rPr>
          <w:rFonts w:ascii="Times New Roman" w:hAnsi="Times New Roman" w:cs="Times New Roman"/>
          <w:b/>
          <w:bCs/>
          <w:color w:val="auto"/>
          <w:sz w:val="36"/>
          <w:szCs w:val="36"/>
          <w:highlight w:val="none"/>
          <w:lang w:eastAsia="zh-CN"/>
        </w:rPr>
        <w:t>法定代表人授权书</w:t>
      </w:r>
    </w:p>
    <w:p>
      <w:pPr>
        <w:pStyle w:val="2"/>
        <w:spacing w:line="360" w:lineRule="auto"/>
        <w:jc w:val="center"/>
        <w:rPr>
          <w:rFonts w:ascii="Times New Roman" w:hAnsi="Times New Roman"/>
          <w:color w:val="auto"/>
          <w:highlight w:val="none"/>
        </w:rPr>
      </w:pPr>
    </w:p>
    <w:p>
      <w:pPr>
        <w:pStyle w:val="2"/>
        <w:spacing w:line="360" w:lineRule="auto"/>
        <w:ind w:firstLine="720" w:firstLineChars="300"/>
        <w:jc w:val="left"/>
        <w:rPr>
          <w:rFonts w:ascii="Times New Roman" w:hAnsi="Times New Roman"/>
          <w:color w:val="auto"/>
          <w:sz w:val="24"/>
          <w:highlight w:val="none"/>
        </w:rPr>
      </w:pPr>
      <w:r>
        <w:rPr>
          <w:rFonts w:ascii="Times New Roman" w:hAnsi="Times New Roman"/>
          <w:color w:val="auto"/>
          <w:sz w:val="24"/>
          <w:highlight w:val="none"/>
        </w:rPr>
        <w:t>本授权书声明：注册于</w:t>
      </w:r>
      <w:r>
        <w:rPr>
          <w:rFonts w:ascii="Times New Roman" w:hAnsi="Times New Roman"/>
          <w:color w:val="auto"/>
          <w:sz w:val="28"/>
          <w:szCs w:val="28"/>
          <w:highlight w:val="none"/>
          <w:u w:val="single"/>
        </w:rPr>
        <w:t>注册地址</w:t>
      </w:r>
      <w:r>
        <w:rPr>
          <w:rFonts w:ascii="Times New Roman" w:hAnsi="Times New Roman"/>
          <w:color w:val="auto"/>
          <w:sz w:val="24"/>
          <w:highlight w:val="none"/>
        </w:rPr>
        <w:t>的</w:t>
      </w:r>
      <w:r>
        <w:rPr>
          <w:rFonts w:ascii="Times New Roman" w:hAnsi="Times New Roman"/>
          <w:color w:val="auto"/>
          <w:sz w:val="28"/>
          <w:szCs w:val="28"/>
          <w:highlight w:val="none"/>
          <w:u w:val="single"/>
        </w:rPr>
        <w:t>公司名称</w:t>
      </w:r>
      <w:r>
        <w:rPr>
          <w:rFonts w:ascii="Times New Roman" w:hAnsi="Times New Roman"/>
          <w:color w:val="auto"/>
          <w:sz w:val="24"/>
          <w:highlight w:val="none"/>
        </w:rPr>
        <w:t>的在下方签字（或签章）的</w:t>
      </w:r>
      <w:r>
        <w:rPr>
          <w:rFonts w:ascii="Times New Roman" w:hAnsi="Times New Roman"/>
          <w:color w:val="auto"/>
          <w:sz w:val="28"/>
          <w:szCs w:val="28"/>
          <w:highlight w:val="none"/>
          <w:u w:val="single"/>
        </w:rPr>
        <w:t>法人代表姓名</w:t>
      </w:r>
      <w:r>
        <w:rPr>
          <w:rFonts w:ascii="Times New Roman" w:hAnsi="Times New Roman"/>
          <w:color w:val="auto"/>
          <w:sz w:val="24"/>
          <w:highlight w:val="none"/>
        </w:rPr>
        <w:t>代表本公司授权</w:t>
      </w:r>
      <w:r>
        <w:rPr>
          <w:rFonts w:ascii="Times New Roman" w:hAnsi="Times New Roman"/>
          <w:color w:val="auto"/>
          <w:sz w:val="28"/>
          <w:szCs w:val="28"/>
          <w:highlight w:val="none"/>
          <w:u w:val="single"/>
        </w:rPr>
        <w:t>被授权代表人姓名、职务</w:t>
      </w:r>
      <w:r>
        <w:rPr>
          <w:rFonts w:ascii="Times New Roman" w:hAnsi="Times New Roman"/>
          <w:color w:val="auto"/>
          <w:sz w:val="24"/>
          <w:highlight w:val="none"/>
        </w:rPr>
        <w:t>为本公司的合法代理人，就</w:t>
      </w:r>
      <w:r>
        <w:rPr>
          <w:rFonts w:ascii="Times New Roman" w:hAnsi="Times New Roman"/>
          <w:color w:val="auto"/>
          <w:sz w:val="24"/>
          <w:highlight w:val="none"/>
          <w:u w:val="single"/>
        </w:rPr>
        <w:t>福建福海创石油化工有限公司</w:t>
      </w:r>
      <w:r>
        <w:rPr>
          <w:rFonts w:hint="eastAsia" w:ascii="Times New Roman" w:hAnsi="Times New Roman"/>
          <w:color w:val="auto"/>
          <w:sz w:val="24"/>
          <w:highlight w:val="none"/>
          <w:u w:val="single"/>
        </w:rPr>
        <w:t>及权属子公司专项审计项目</w:t>
      </w:r>
      <w:r>
        <w:rPr>
          <w:rFonts w:hint="eastAsia" w:ascii="Times New Roman" w:hAnsi="Times New Roman"/>
          <w:color w:val="auto"/>
          <w:sz w:val="24"/>
          <w:szCs w:val="24"/>
          <w:highlight w:val="none"/>
        </w:rPr>
        <w:t>公</w:t>
      </w:r>
      <w:r>
        <w:rPr>
          <w:rFonts w:ascii="Times New Roman" w:hAnsi="Times New Roman"/>
          <w:color w:val="auto"/>
          <w:sz w:val="24"/>
          <w:szCs w:val="24"/>
          <w:highlight w:val="none"/>
        </w:rPr>
        <w:t>开自主比选，以</w:t>
      </w:r>
      <w:r>
        <w:rPr>
          <w:rFonts w:ascii="Times New Roman" w:hAnsi="Times New Roman"/>
          <w:color w:val="auto"/>
          <w:sz w:val="24"/>
          <w:highlight w:val="none"/>
        </w:rPr>
        <w:t>本公司名义参与报价、合同执行并处理与之有关的其他事务，相关责任及后果由本公司承担。</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本授权书于</w:t>
      </w:r>
      <w:r>
        <w:rPr>
          <w:rFonts w:ascii="Times New Roman" w:hAnsi="Times New Roman" w:cs="Times New Roman"/>
          <w:b/>
          <w:bCs/>
          <w:color w:val="auto"/>
          <w:sz w:val="24"/>
          <w:szCs w:val="24"/>
          <w:highlight w:val="none"/>
          <w:u w:val="single"/>
          <w:lang w:eastAsia="zh-CN"/>
        </w:rPr>
        <w:t>2024年  月   日生</w:t>
      </w:r>
      <w:r>
        <w:rPr>
          <w:rFonts w:ascii="Times New Roman" w:hAnsi="Times New Roman" w:cs="Times New Roman"/>
          <w:color w:val="auto"/>
          <w:sz w:val="24"/>
          <w:highlight w:val="none"/>
          <w:lang w:eastAsia="zh-CN"/>
        </w:rPr>
        <w:t>效，本授权书有效期至此次报价，以及合同履行完毕时止。</w:t>
      </w:r>
    </w:p>
    <w:p>
      <w:pPr>
        <w:spacing w:line="360" w:lineRule="auto"/>
        <w:ind w:firstLine="480" w:firstLineChars="200"/>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特此声明。</w:t>
      </w:r>
    </w:p>
    <w:p>
      <w:pPr>
        <w:pStyle w:val="2"/>
        <w:spacing w:line="360" w:lineRule="auto"/>
        <w:rPr>
          <w:rFonts w:ascii="Times New Roman" w:hAnsi="Times New Roman"/>
          <w:color w:val="auto"/>
          <w:highlight w:val="none"/>
        </w:rPr>
      </w:pPr>
    </w:p>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 xml:space="preserve">    法人代表（签字）：</w:t>
      </w:r>
    </w:p>
    <w:p>
      <w:pPr>
        <w:spacing w:line="360" w:lineRule="auto"/>
        <w:rPr>
          <w:rFonts w:ascii="Times New Roman" w:hAnsi="Times New Roman" w:cs="Times New Roman"/>
          <w:color w:val="auto"/>
          <w:sz w:val="24"/>
          <w:highlight w:val="none"/>
          <w:lang w:eastAsia="zh-CN"/>
        </w:rPr>
      </w:pPr>
    </w:p>
    <w:p>
      <w:pPr>
        <w:spacing w:line="360" w:lineRule="auto"/>
        <w:rPr>
          <w:rFonts w:ascii="Times New Roman" w:hAnsi="Times New Roman" w:cs="Times New Roman"/>
          <w:color w:val="auto"/>
          <w:sz w:val="24"/>
          <w:highlight w:val="none"/>
          <w:lang w:eastAsia="zh-CN"/>
        </w:rPr>
      </w:pPr>
      <w:r>
        <w:rPr>
          <w:rFonts w:ascii="Times New Roman" w:hAnsi="Times New Roman" w:cs="Times New Roman"/>
          <w:color w:val="auto"/>
          <w:sz w:val="24"/>
          <w:highlight w:val="none"/>
          <w:lang w:eastAsia="zh-CN"/>
        </w:rPr>
        <w:t xml:space="preserve">    被授权代表签字：</w:t>
      </w:r>
    </w:p>
    <w:p>
      <w:pPr>
        <w:spacing w:line="360" w:lineRule="auto"/>
        <w:rPr>
          <w:rFonts w:ascii="Times New Roman" w:hAnsi="Times New Roman" w:cs="Times New Roman"/>
          <w:color w:val="auto"/>
          <w:sz w:val="24"/>
          <w:highlight w:val="none"/>
          <w:lang w:eastAsia="zh-CN"/>
        </w:rPr>
      </w:pPr>
    </w:p>
    <w:p>
      <w:pPr>
        <w:pStyle w:val="2"/>
        <w:spacing w:line="360" w:lineRule="auto"/>
        <w:rPr>
          <w:rFonts w:ascii="Times New Roman" w:hAnsi="Times New Roman"/>
          <w:color w:val="auto"/>
          <w:highlight w:val="none"/>
        </w:rPr>
      </w:pPr>
    </w:p>
    <w:p>
      <w:pPr>
        <w:pStyle w:val="2"/>
        <w:spacing w:line="360" w:lineRule="auto"/>
        <w:rPr>
          <w:rFonts w:ascii="Times New Roman" w:hAnsi="Times New Roman"/>
          <w:color w:val="auto"/>
          <w:highlight w:val="none"/>
        </w:rPr>
      </w:pPr>
    </w:p>
    <w:p>
      <w:pPr>
        <w:pStyle w:val="2"/>
        <w:spacing w:line="360" w:lineRule="auto"/>
        <w:rPr>
          <w:rFonts w:ascii="Times New Roman" w:hAnsi="Times New Roman"/>
          <w:color w:val="auto"/>
          <w:highlight w:val="none"/>
        </w:rPr>
      </w:pPr>
    </w:p>
    <w:p>
      <w:pPr>
        <w:pStyle w:val="2"/>
        <w:spacing w:line="360" w:lineRule="auto"/>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r>
        <w:rPr>
          <w:rFonts w:ascii="Times New Roman" w:hAnsi="Times New Roman"/>
          <w:color w:val="auto"/>
          <w:sz w:val="24"/>
          <w:szCs w:val="24"/>
          <w:highlight w:val="none"/>
        </w:rPr>
        <w:t xml:space="preserve">               单位名称：</w:t>
      </w:r>
      <w:r>
        <w:rPr>
          <w:rFonts w:ascii="Times New Roman" w:hAnsi="Times New Roman"/>
          <w:color w:val="auto"/>
          <w:kern w:val="2"/>
          <w:sz w:val="28"/>
          <w:szCs w:val="28"/>
          <w:highlight w:val="none"/>
        </w:rPr>
        <w:t>（公章）</w:t>
      </w: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spacing w:line="360" w:lineRule="auto"/>
        <w:jc w:val="center"/>
        <w:rPr>
          <w:rFonts w:ascii="Times New Roman" w:hAnsi="Times New Roman" w:cs="Times New Roman"/>
          <w:b/>
          <w:bCs/>
          <w:color w:val="auto"/>
          <w:sz w:val="36"/>
          <w:szCs w:val="36"/>
          <w:highlight w:val="none"/>
          <w:lang w:eastAsia="zh-CN"/>
        </w:rPr>
      </w:pPr>
    </w:p>
    <w:p>
      <w:pPr>
        <w:spacing w:line="360" w:lineRule="auto"/>
        <w:jc w:val="center"/>
        <w:rPr>
          <w:rFonts w:ascii="Times New Roman" w:hAnsi="Times New Roman" w:cs="Times New Roman"/>
          <w:b/>
          <w:bCs/>
          <w:color w:val="auto"/>
          <w:sz w:val="28"/>
          <w:szCs w:val="28"/>
          <w:highlight w:val="none"/>
          <w:lang w:eastAsia="zh-CN"/>
        </w:rPr>
      </w:pPr>
    </w:p>
    <w:p>
      <w:pPr>
        <w:spacing w:line="360" w:lineRule="auto"/>
        <w:jc w:val="center"/>
        <w:rPr>
          <w:rFonts w:ascii="Times New Roman" w:hAnsi="Times New Roman" w:cs="Times New Roman"/>
          <w:b/>
          <w:bCs/>
          <w:color w:val="auto"/>
          <w:sz w:val="28"/>
          <w:szCs w:val="28"/>
          <w:highlight w:val="none"/>
          <w:lang w:eastAsia="zh-CN"/>
        </w:rPr>
      </w:pPr>
      <w:r>
        <w:rPr>
          <w:rFonts w:ascii="Times New Roman" w:hAnsi="Times New Roman" w:cs="Times New Roman"/>
          <w:b/>
          <w:bCs/>
          <w:color w:val="auto"/>
          <w:sz w:val="28"/>
          <w:szCs w:val="28"/>
          <w:highlight w:val="none"/>
          <w:lang w:eastAsia="zh-CN"/>
        </w:rPr>
        <w:t>法定代表人身份证复印件</w:t>
      </w:r>
    </w:p>
    <w:p>
      <w:pPr>
        <w:spacing w:line="360" w:lineRule="auto"/>
        <w:jc w:val="center"/>
        <w:rPr>
          <w:rFonts w:ascii="Times New Roman" w:hAnsi="Times New Roman" w:cs="Times New Roman"/>
          <w:b/>
          <w:bCs/>
          <w:color w:val="auto"/>
          <w:sz w:val="28"/>
          <w:szCs w:val="28"/>
          <w:highlight w:val="none"/>
          <w:lang w:eastAsia="zh-CN"/>
        </w:rPr>
      </w:pPr>
    </w:p>
    <w:p>
      <w:pPr>
        <w:pStyle w:val="2"/>
        <w:spacing w:line="360" w:lineRule="auto"/>
        <w:jc w:val="center"/>
        <w:rPr>
          <w:rFonts w:ascii="Times New Roman" w:hAnsi="Times New Roman"/>
          <w:b/>
          <w:bCs/>
          <w:color w:val="auto"/>
          <w:sz w:val="28"/>
          <w:szCs w:val="28"/>
          <w:highlight w:val="none"/>
        </w:rPr>
      </w:pPr>
    </w:p>
    <w:p>
      <w:pPr>
        <w:pStyle w:val="17"/>
        <w:spacing w:beforeLines="0" w:afterLines="0"/>
        <w:ind w:firstLine="0" w:firstLineChars="0"/>
        <w:jc w:val="center"/>
        <w:rPr>
          <w:rFonts w:ascii="Times New Roman" w:hAnsi="Times New Roman" w:cs="Times New Roman"/>
          <w:b/>
          <w:color w:val="auto"/>
          <w:highlight w:val="none"/>
          <w:lang w:eastAsia="zh-CN"/>
        </w:rPr>
      </w:pPr>
      <w:r>
        <w:rPr>
          <w:rFonts w:ascii="Times New Roman" w:hAnsi="Times New Roman" w:cs="Times New Roman"/>
          <w:b/>
          <w:color w:val="auto"/>
          <w:highlight w:val="none"/>
          <w:lang w:eastAsia="zh-CN"/>
        </w:rPr>
        <w:t>被授权代表人身份证复印件</w:t>
      </w:r>
    </w:p>
    <w:p>
      <w:pPr>
        <w:pStyle w:val="2"/>
        <w:spacing w:line="360" w:lineRule="auto"/>
        <w:jc w:val="center"/>
        <w:rPr>
          <w:rFonts w:ascii="Times New Roman" w:hAnsi="Times New Roman"/>
          <w:b/>
          <w:bCs/>
          <w:color w:val="auto"/>
          <w:sz w:val="28"/>
          <w:szCs w:val="28"/>
          <w:highlight w:val="none"/>
        </w:rPr>
      </w:pPr>
    </w:p>
    <w:p>
      <w:pPr>
        <w:pStyle w:val="17"/>
        <w:spacing w:beforeLines="0" w:afterLines="0"/>
        <w:ind w:firstLine="0" w:firstLineChars="0"/>
        <w:jc w:val="center"/>
        <w:rPr>
          <w:rFonts w:ascii="Times New Roman" w:hAnsi="Times New Roman" w:cs="Times New Roman"/>
          <w:b/>
          <w:color w:val="auto"/>
          <w:highlight w:val="none"/>
          <w:lang w:eastAsia="zh-CN"/>
        </w:rPr>
      </w:pPr>
      <w:r>
        <w:rPr>
          <w:rFonts w:ascii="Times New Roman" w:hAnsi="Times New Roman" w:cs="Times New Roman"/>
          <w:b/>
          <w:color w:val="auto"/>
          <w:highlight w:val="none"/>
          <w:lang w:eastAsia="zh-CN"/>
        </w:rPr>
        <w:t>企业概况</w:t>
      </w:r>
    </w:p>
    <w:p>
      <w:pPr>
        <w:pStyle w:val="17"/>
        <w:spacing w:beforeLines="0" w:afterLines="0"/>
        <w:ind w:firstLine="0" w:firstLineChars="0"/>
        <w:jc w:val="center"/>
        <w:rPr>
          <w:rFonts w:ascii="Times New Roman" w:hAnsi="Times New Roman" w:cs="Times New Roman"/>
          <w:b/>
          <w:color w:val="auto"/>
          <w:highlight w:val="none"/>
          <w:lang w:eastAsia="zh-CN"/>
        </w:rPr>
      </w:pPr>
      <w:r>
        <w:rPr>
          <w:rFonts w:ascii="Times New Roman" w:hAnsi="Times New Roman" w:cs="Times New Roman"/>
          <w:b/>
          <w:color w:val="auto"/>
          <w:highlight w:val="none"/>
          <w:lang w:eastAsia="zh-CN"/>
        </w:rPr>
        <w:t>（如内容超过一页，可附页）</w:t>
      </w:r>
    </w:p>
    <w:p>
      <w:pPr>
        <w:spacing w:line="360" w:lineRule="auto"/>
        <w:jc w:val="center"/>
        <w:rPr>
          <w:rFonts w:ascii="Times New Roman" w:hAnsi="Times New Roman" w:cs="Times New Roman"/>
          <w:b/>
          <w:bCs/>
          <w:color w:val="auto"/>
          <w:sz w:val="28"/>
          <w:szCs w:val="28"/>
          <w:highlight w:val="none"/>
          <w:lang w:eastAsia="zh-CN"/>
        </w:rPr>
      </w:pPr>
    </w:p>
    <w:p>
      <w:pPr>
        <w:spacing w:line="360" w:lineRule="auto"/>
        <w:jc w:val="center"/>
        <w:rPr>
          <w:rFonts w:ascii="Times New Roman" w:hAnsi="Times New Roman" w:cs="Times New Roman"/>
          <w:b/>
          <w:bCs/>
          <w:color w:val="auto"/>
          <w:sz w:val="28"/>
          <w:szCs w:val="28"/>
          <w:highlight w:val="none"/>
          <w:lang w:eastAsia="zh-CN"/>
        </w:rPr>
      </w:pPr>
    </w:p>
    <w:p>
      <w:pPr>
        <w:pStyle w:val="2"/>
        <w:spacing w:line="360" w:lineRule="auto"/>
        <w:jc w:val="center"/>
        <w:rPr>
          <w:rFonts w:ascii="Times New Roman" w:hAnsi="Times New Roman"/>
          <w:b/>
          <w:bCs/>
          <w:color w:val="auto"/>
          <w:sz w:val="28"/>
          <w:szCs w:val="28"/>
          <w:highlight w:val="none"/>
        </w:rPr>
      </w:pPr>
      <w:r>
        <w:rPr>
          <w:rFonts w:ascii="Times New Roman" w:hAnsi="Times New Roman"/>
          <w:b/>
          <w:bCs/>
          <w:color w:val="auto"/>
          <w:sz w:val="28"/>
          <w:szCs w:val="28"/>
          <w:highlight w:val="none"/>
        </w:rPr>
        <w:t>营业执照和开户许可证复印件</w:t>
      </w:r>
    </w:p>
    <w:p>
      <w:pPr>
        <w:pStyle w:val="2"/>
        <w:spacing w:line="360" w:lineRule="auto"/>
        <w:jc w:val="center"/>
        <w:rPr>
          <w:rFonts w:ascii="Times New Roman" w:hAnsi="Times New Roman"/>
          <w:b/>
          <w:bCs/>
          <w:color w:val="auto"/>
          <w:sz w:val="28"/>
          <w:szCs w:val="28"/>
          <w:highlight w:val="none"/>
        </w:rPr>
      </w:pPr>
    </w:p>
    <w:p>
      <w:pPr>
        <w:pStyle w:val="2"/>
        <w:spacing w:line="360" w:lineRule="auto"/>
        <w:jc w:val="center"/>
        <w:rPr>
          <w:rFonts w:ascii="Times New Roman" w:hAnsi="Times New Roman"/>
          <w:b/>
          <w:bCs/>
          <w:color w:val="auto"/>
          <w:sz w:val="28"/>
          <w:szCs w:val="28"/>
          <w:highlight w:val="none"/>
        </w:rPr>
      </w:pPr>
      <w:r>
        <w:rPr>
          <w:rFonts w:ascii="Times New Roman" w:hAnsi="Times New Roman"/>
          <w:b/>
          <w:bCs/>
          <w:color w:val="auto"/>
          <w:sz w:val="28"/>
          <w:szCs w:val="28"/>
          <w:highlight w:val="none"/>
        </w:rPr>
        <w:t>相关资质要求证明材料</w:t>
      </w:r>
    </w:p>
    <w:p>
      <w:pPr>
        <w:pStyle w:val="2"/>
        <w:spacing w:line="360" w:lineRule="auto"/>
        <w:jc w:val="center"/>
        <w:rPr>
          <w:rFonts w:ascii="Times New Roman" w:hAnsi="Times New Roman"/>
          <w:b/>
          <w:bCs/>
          <w:color w:val="auto"/>
          <w:sz w:val="28"/>
          <w:szCs w:val="28"/>
          <w:highlight w:val="none"/>
        </w:rPr>
      </w:pPr>
    </w:p>
    <w:p>
      <w:pPr>
        <w:pStyle w:val="17"/>
        <w:spacing w:beforeLines="0" w:afterLines="0"/>
        <w:ind w:firstLine="0" w:firstLineChars="0"/>
        <w:jc w:val="center"/>
        <w:rPr>
          <w:rFonts w:ascii="Times New Roman" w:hAnsi="Times New Roman" w:cs="Times New Roman"/>
          <w:b/>
          <w:color w:val="auto"/>
          <w:highlight w:val="none"/>
          <w:lang w:eastAsia="zh-CN"/>
        </w:rPr>
      </w:pPr>
      <w:r>
        <w:rPr>
          <w:rFonts w:ascii="Times New Roman" w:hAnsi="Times New Roman" w:cs="Times New Roman"/>
          <w:b/>
          <w:color w:val="auto"/>
          <w:highlight w:val="none"/>
          <w:lang w:eastAsia="zh-CN"/>
        </w:rPr>
        <w:t>相关业绩证明材料</w:t>
      </w:r>
    </w:p>
    <w:p>
      <w:pPr>
        <w:pStyle w:val="17"/>
        <w:spacing w:beforeLines="0" w:afterLines="0"/>
        <w:ind w:firstLine="0" w:firstLineChars="0"/>
        <w:jc w:val="center"/>
        <w:rPr>
          <w:rFonts w:ascii="Times New Roman" w:hAnsi="Times New Roman" w:cs="Times New Roman"/>
          <w:b/>
          <w:color w:val="auto"/>
          <w:sz w:val="24"/>
          <w:szCs w:val="24"/>
          <w:highlight w:val="none"/>
          <w:u w:val="single"/>
          <w:lang w:eastAsia="zh-CN"/>
        </w:rPr>
      </w:pPr>
      <w:r>
        <w:rPr>
          <w:rFonts w:ascii="Times New Roman" w:hAnsi="Times New Roman" w:cs="Times New Roman"/>
          <w:b/>
          <w:color w:val="auto"/>
          <w:sz w:val="24"/>
          <w:szCs w:val="24"/>
          <w:highlight w:val="none"/>
          <w:u w:val="single"/>
          <w:lang w:eastAsia="zh-CN"/>
        </w:rPr>
        <w:t>（如内容超过一页，可附页）</w:t>
      </w:r>
    </w:p>
    <w:p>
      <w:pPr>
        <w:pStyle w:val="17"/>
        <w:spacing w:beforeLines="0" w:afterLines="0"/>
        <w:ind w:firstLine="0" w:firstLineChars="0"/>
        <w:jc w:val="center"/>
        <w:rPr>
          <w:rFonts w:ascii="Times New Roman" w:hAnsi="Times New Roman" w:cs="Times New Roman"/>
          <w:b/>
          <w:color w:val="auto"/>
          <w:highlight w:val="none"/>
          <w:lang w:eastAsia="zh-CN"/>
        </w:rPr>
      </w:pPr>
    </w:p>
    <w:p>
      <w:pPr>
        <w:pStyle w:val="17"/>
        <w:spacing w:beforeLines="0" w:afterLines="0"/>
        <w:ind w:firstLine="0" w:firstLineChars="0"/>
        <w:jc w:val="center"/>
        <w:rPr>
          <w:rFonts w:ascii="Times New Roman" w:hAnsi="Times New Roman" w:cs="Times New Roman"/>
          <w:b/>
          <w:color w:val="auto"/>
          <w:sz w:val="36"/>
          <w:szCs w:val="36"/>
          <w:highlight w:val="none"/>
          <w:lang w:eastAsia="zh-CN"/>
        </w:rPr>
      </w:pP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pStyle w:val="2"/>
        <w:spacing w:line="360" w:lineRule="auto"/>
        <w:jc w:val="center"/>
        <w:rPr>
          <w:rFonts w:ascii="Times New Roman" w:hAnsi="Times New Roman"/>
          <w:color w:val="auto"/>
          <w:highlight w:val="none"/>
        </w:rPr>
      </w:pPr>
    </w:p>
    <w:p>
      <w:pPr>
        <w:spacing w:line="360" w:lineRule="auto"/>
        <w:rPr>
          <w:rFonts w:ascii="Times New Roman" w:hAnsi="Times New Roman" w:cs="Times New Roman"/>
          <w:b/>
          <w:color w:val="auto"/>
          <w:sz w:val="32"/>
          <w:szCs w:val="32"/>
          <w:highlight w:val="none"/>
          <w:lang w:eastAsia="zh-CN"/>
        </w:rPr>
      </w:pPr>
      <w:r>
        <w:rPr>
          <w:rFonts w:ascii="Times New Roman" w:hAnsi="Times New Roman" w:cs="Times New Roman"/>
          <w:b/>
          <w:color w:val="auto"/>
          <w:sz w:val="32"/>
          <w:szCs w:val="32"/>
          <w:highlight w:val="none"/>
          <w:lang w:eastAsia="zh-CN"/>
        </w:rPr>
        <w:t>附件三：</w:t>
      </w:r>
    </w:p>
    <w:p>
      <w:pPr>
        <w:spacing w:line="360" w:lineRule="auto"/>
        <w:jc w:val="center"/>
        <w:rPr>
          <w:rFonts w:ascii="Times New Roman" w:hAnsi="Times New Roman" w:cs="Times New Roman"/>
          <w:color w:val="auto"/>
          <w:sz w:val="28"/>
          <w:szCs w:val="28"/>
          <w:highlight w:val="none"/>
          <w:lang w:eastAsia="zh-CN"/>
        </w:rPr>
      </w:pPr>
      <w:r>
        <w:rPr>
          <w:rFonts w:ascii="Times New Roman" w:hAnsi="Times New Roman" w:cs="Times New Roman"/>
          <w:b/>
          <w:color w:val="auto"/>
          <w:sz w:val="36"/>
          <w:szCs w:val="36"/>
          <w:highlight w:val="none"/>
          <w:lang w:eastAsia="zh-CN"/>
        </w:rPr>
        <w:t>商务报价函</w:t>
      </w:r>
    </w:p>
    <w:p>
      <w:pPr>
        <w:spacing w:line="360" w:lineRule="auto"/>
        <w:rPr>
          <w:rFonts w:ascii="Times New Roman" w:hAnsi="Times New Roman" w:cs="Times New Roman"/>
          <w:color w:val="auto"/>
          <w:sz w:val="28"/>
          <w:szCs w:val="28"/>
          <w:highlight w:val="none"/>
          <w:lang w:eastAsia="zh-CN"/>
        </w:rPr>
      </w:pPr>
      <w:r>
        <w:rPr>
          <w:rFonts w:ascii="Times New Roman" w:hAnsi="Times New Roman" w:cs="Times New Roman"/>
          <w:color w:val="auto"/>
          <w:sz w:val="28"/>
          <w:szCs w:val="28"/>
          <w:highlight w:val="none"/>
          <w:lang w:eastAsia="zh-CN"/>
        </w:rPr>
        <w:t>致：福建福海创石油化工有限公司</w:t>
      </w:r>
    </w:p>
    <w:p>
      <w:pPr>
        <w:pStyle w:val="7"/>
        <w:spacing w:before="4"/>
        <w:ind w:firstLine="560" w:firstLineChars="200"/>
        <w:rPr>
          <w:rFonts w:ascii="Times New Roman" w:hAnsi="Times New Roman" w:cs="Times New Roman"/>
          <w:color w:val="auto"/>
          <w:sz w:val="28"/>
          <w:szCs w:val="28"/>
          <w:highlight w:val="none"/>
          <w:lang w:eastAsia="zh-CN"/>
        </w:rPr>
      </w:pPr>
      <w:r>
        <w:rPr>
          <w:rFonts w:ascii="Times New Roman" w:hAnsi="Times New Roman" w:cs="Times New Roman"/>
          <w:color w:val="auto"/>
          <w:sz w:val="28"/>
          <w:szCs w:val="28"/>
          <w:highlight w:val="none"/>
          <w:lang w:eastAsia="zh-CN"/>
        </w:rPr>
        <w:t>在充分研究福建福海创石油化工有限公司</w:t>
      </w:r>
      <w:r>
        <w:rPr>
          <w:rFonts w:hint="eastAsia" w:ascii="Times New Roman" w:hAnsi="Times New Roman" w:cs="Times New Roman"/>
          <w:color w:val="auto"/>
          <w:sz w:val="28"/>
          <w:szCs w:val="28"/>
          <w:highlight w:val="none"/>
          <w:lang w:eastAsia="zh-CN"/>
        </w:rPr>
        <w:t>福海创投资强度</w:t>
      </w:r>
      <w:r>
        <w:rPr>
          <w:rFonts w:hint="eastAsia" w:ascii="Times New Roman" w:hAnsi="Times New Roman" w:cs="Times New Roman"/>
          <w:color w:val="auto"/>
          <w:sz w:val="28"/>
          <w:szCs w:val="28"/>
          <w:highlight w:val="none"/>
          <w:lang w:val="en-US" w:eastAsia="zh-CN"/>
        </w:rPr>
        <w:t>认定的</w:t>
      </w:r>
      <w:r>
        <w:rPr>
          <w:rFonts w:hint="eastAsia" w:ascii="Times New Roman" w:hAnsi="Times New Roman" w:cs="Times New Roman"/>
          <w:color w:val="auto"/>
          <w:sz w:val="28"/>
          <w:szCs w:val="28"/>
          <w:highlight w:val="none"/>
          <w:lang w:eastAsia="zh-CN"/>
        </w:rPr>
        <w:t>审计项目比</w:t>
      </w:r>
      <w:r>
        <w:rPr>
          <w:rFonts w:ascii="Times New Roman" w:hAnsi="Times New Roman" w:cs="Times New Roman"/>
          <w:color w:val="auto"/>
          <w:sz w:val="28"/>
          <w:szCs w:val="28"/>
          <w:highlight w:val="none"/>
          <w:lang w:eastAsia="zh-CN"/>
        </w:rPr>
        <w:t>选文件的全部内容后，我方愿以以下报价，严格按照自主比选文件的要求，交付本项目并维修其中的任何缺陷。</w:t>
      </w:r>
    </w:p>
    <w:p>
      <w:pPr>
        <w:pStyle w:val="7"/>
        <w:spacing w:before="4"/>
        <w:ind w:firstLine="560" w:firstLineChars="200"/>
        <w:rPr>
          <w:rFonts w:ascii="Times New Roman" w:hAnsi="Times New Roman" w:cs="Times New Roman"/>
          <w:color w:val="auto"/>
          <w:sz w:val="28"/>
          <w:szCs w:val="28"/>
          <w:highlight w:val="none"/>
          <w:lang w:eastAsia="zh-CN"/>
        </w:rPr>
      </w:pPr>
    </w:p>
    <w:p>
      <w:pPr>
        <w:spacing w:line="360" w:lineRule="auto"/>
        <w:rPr>
          <w:rFonts w:ascii="Times New Roman" w:hAnsi="Times New Roman" w:cs="Times New Roman"/>
          <w:color w:val="auto"/>
          <w:sz w:val="28"/>
          <w:szCs w:val="28"/>
          <w:highlight w:val="none"/>
          <w:u w:val="single"/>
          <w:lang w:eastAsia="zh-CN"/>
        </w:rPr>
      </w:pPr>
      <w:r>
        <w:rPr>
          <w:rFonts w:ascii="Times New Roman" w:hAnsi="Times New Roman" w:cs="Times New Roman"/>
          <w:b/>
          <w:bCs/>
          <w:color w:val="auto"/>
          <w:sz w:val="28"/>
          <w:szCs w:val="28"/>
          <w:highlight w:val="none"/>
          <w:lang w:eastAsia="zh-CN"/>
        </w:rPr>
        <w:t>本项目含税包干固定总价</w:t>
      </w:r>
      <w:r>
        <w:rPr>
          <w:rFonts w:ascii="Times New Roman" w:hAnsi="Times New Roman" w:cs="Times New Roman"/>
          <w:color w:val="auto"/>
          <w:sz w:val="28"/>
          <w:szCs w:val="28"/>
          <w:highlight w:val="none"/>
          <w:lang w:eastAsia="zh-CN"/>
        </w:rPr>
        <w:t xml:space="preserve">（大写）： </w:t>
      </w:r>
      <w:r>
        <w:rPr>
          <w:rFonts w:ascii="Times New Roman" w:hAnsi="Times New Roman" w:cs="Times New Roman"/>
          <w:color w:val="auto"/>
          <w:sz w:val="28"/>
          <w:szCs w:val="28"/>
          <w:highlight w:val="none"/>
          <w:u w:val="single"/>
          <w:lang w:eastAsia="zh-CN"/>
        </w:rPr>
        <w:t xml:space="preserve">      </w:t>
      </w:r>
      <w:r>
        <w:rPr>
          <w:rFonts w:hint="eastAsia" w:ascii="Times New Roman" w:hAnsi="Times New Roman" w:cs="Times New Roman"/>
          <w:color w:val="auto"/>
          <w:sz w:val="28"/>
          <w:szCs w:val="28"/>
          <w:highlight w:val="none"/>
          <w:u w:val="single"/>
          <w:lang w:eastAsia="zh-CN"/>
        </w:rPr>
        <w:t xml:space="preserve">  </w:t>
      </w:r>
      <w:r>
        <w:rPr>
          <w:rFonts w:ascii="Times New Roman" w:hAnsi="Times New Roman" w:cs="Times New Roman"/>
          <w:color w:val="auto"/>
          <w:sz w:val="28"/>
          <w:szCs w:val="28"/>
          <w:highlight w:val="none"/>
          <w:u w:val="single"/>
          <w:lang w:eastAsia="zh-CN"/>
        </w:rPr>
        <w:t xml:space="preserve">                      </w:t>
      </w:r>
    </w:p>
    <w:p>
      <w:pPr>
        <w:pStyle w:val="2"/>
        <w:rPr>
          <w:rFonts w:ascii="Times New Roman" w:hAnsi="Times New Roman"/>
          <w:color w:val="auto"/>
          <w:sz w:val="28"/>
          <w:szCs w:val="28"/>
          <w:highlight w:val="none"/>
          <w:u w:val="single"/>
        </w:rPr>
      </w:pPr>
    </w:p>
    <w:p>
      <w:pPr>
        <w:spacing w:line="360" w:lineRule="auto"/>
        <w:ind w:firstLine="3220" w:firstLineChars="1150"/>
        <w:rPr>
          <w:rFonts w:ascii="Times New Roman" w:hAnsi="Times New Roman" w:cs="Times New Roman"/>
          <w:color w:val="auto"/>
          <w:sz w:val="28"/>
          <w:szCs w:val="28"/>
          <w:highlight w:val="none"/>
          <w:u w:val="single"/>
          <w:lang w:eastAsia="zh-CN"/>
        </w:rPr>
      </w:pPr>
      <w:r>
        <w:rPr>
          <w:rFonts w:ascii="Times New Roman" w:hAnsi="Times New Roman" w:cs="Times New Roman"/>
          <w:color w:val="auto"/>
          <w:sz w:val="28"/>
          <w:szCs w:val="28"/>
          <w:highlight w:val="none"/>
          <w:lang w:eastAsia="zh-CN"/>
        </w:rPr>
        <w:t>（小写）：</w:t>
      </w:r>
      <w:r>
        <w:rPr>
          <w:rFonts w:ascii="Times New Roman" w:hAnsi="Times New Roman" w:cs="Times New Roman"/>
          <w:color w:val="auto"/>
          <w:sz w:val="28"/>
          <w:szCs w:val="28"/>
          <w:highlight w:val="none"/>
          <w:u w:val="single"/>
          <w:lang w:eastAsia="zh-CN"/>
        </w:rPr>
        <w:t xml:space="preserve">           元（增值税税     %） </w:t>
      </w:r>
    </w:p>
    <w:p>
      <w:pPr>
        <w:pStyle w:val="18"/>
        <w:spacing w:line="360" w:lineRule="auto"/>
        <w:rPr>
          <w:rFonts w:ascii="Times New Roman" w:hAnsi="Times New Roman" w:cs="Times New Roman"/>
          <w:color w:val="auto"/>
          <w:szCs w:val="24"/>
          <w:highlight w:val="none"/>
          <w:lang w:eastAsia="zh-CN"/>
        </w:rPr>
      </w:pPr>
    </w:p>
    <w:p>
      <w:pPr>
        <w:pStyle w:val="19"/>
        <w:rPr>
          <w:color w:val="auto"/>
          <w:highlight w:val="none"/>
          <w:lang w:eastAsia="zh-CN"/>
        </w:rPr>
      </w:pPr>
    </w:p>
    <w:p>
      <w:pPr>
        <w:pStyle w:val="19"/>
        <w:rPr>
          <w:rFonts w:ascii="Times New Roman"/>
          <w:b/>
          <w:color w:val="auto"/>
          <w:sz w:val="32"/>
          <w:szCs w:val="32"/>
          <w:highlight w:val="none"/>
          <w:lang w:eastAsia="zh-CN"/>
        </w:rPr>
      </w:pPr>
    </w:p>
    <w:p>
      <w:pPr>
        <w:pStyle w:val="19"/>
        <w:rPr>
          <w:rFonts w:ascii="Times New Roman"/>
          <w:b/>
          <w:color w:val="auto"/>
          <w:sz w:val="32"/>
          <w:szCs w:val="32"/>
          <w:highlight w:val="none"/>
          <w:lang w:eastAsia="zh-CN"/>
        </w:rPr>
      </w:pPr>
    </w:p>
    <w:p>
      <w:pPr>
        <w:pStyle w:val="19"/>
        <w:rPr>
          <w:rFonts w:ascii="Times New Roman"/>
          <w:b/>
          <w:color w:val="auto"/>
          <w:sz w:val="32"/>
          <w:szCs w:val="32"/>
          <w:highlight w:val="none"/>
          <w:lang w:eastAsia="zh-CN"/>
        </w:rPr>
      </w:pPr>
    </w:p>
    <w:p>
      <w:pPr>
        <w:pStyle w:val="19"/>
        <w:rPr>
          <w:rFonts w:ascii="Times New Roman"/>
          <w:b/>
          <w:color w:val="auto"/>
          <w:sz w:val="32"/>
          <w:szCs w:val="32"/>
          <w:highlight w:val="none"/>
          <w:lang w:eastAsia="zh-CN"/>
        </w:rPr>
      </w:pPr>
    </w:p>
    <w:p>
      <w:pPr>
        <w:spacing w:line="360" w:lineRule="auto"/>
        <w:ind w:firstLine="560" w:firstLineChars="200"/>
        <w:jc w:val="right"/>
        <w:rPr>
          <w:rFonts w:ascii="Times New Roman" w:hAnsi="Times New Roman" w:cs="Times New Roman"/>
          <w:color w:val="auto"/>
          <w:sz w:val="28"/>
          <w:highlight w:val="none"/>
          <w:lang w:eastAsia="zh-CN"/>
        </w:rPr>
      </w:pPr>
    </w:p>
    <w:p>
      <w:pPr>
        <w:spacing w:line="360" w:lineRule="auto"/>
        <w:ind w:firstLine="560" w:firstLineChars="200"/>
        <w:jc w:val="right"/>
        <w:rPr>
          <w:rFonts w:ascii="Times New Roman" w:hAnsi="Times New Roman" w:cs="Times New Roman"/>
          <w:color w:val="auto"/>
          <w:sz w:val="28"/>
          <w:highlight w:val="none"/>
          <w:u w:val="single"/>
          <w:lang w:eastAsia="zh-CN"/>
        </w:rPr>
      </w:pPr>
      <w:r>
        <w:rPr>
          <w:rFonts w:ascii="Times New Roman" w:hAnsi="Times New Roman" w:cs="Times New Roman"/>
          <w:color w:val="auto"/>
          <w:sz w:val="28"/>
          <w:highlight w:val="none"/>
          <w:lang w:eastAsia="zh-CN"/>
        </w:rPr>
        <w:t>参选人：</w:t>
      </w:r>
      <w:r>
        <w:rPr>
          <w:rFonts w:ascii="Times New Roman" w:hAnsi="Times New Roman" w:cs="Times New Roman"/>
          <w:color w:val="auto"/>
          <w:sz w:val="28"/>
          <w:highlight w:val="none"/>
          <w:u w:val="single"/>
          <w:lang w:eastAsia="zh-CN"/>
        </w:rPr>
        <w:t xml:space="preserve">   </w:t>
      </w:r>
      <w:r>
        <w:rPr>
          <w:rFonts w:hint="eastAsia"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highlight w:val="none"/>
          <w:lang w:eastAsia="zh-CN"/>
        </w:rPr>
        <w:t>（加盖参选单位章）</w:t>
      </w:r>
    </w:p>
    <w:p>
      <w:pPr>
        <w:spacing w:line="360" w:lineRule="auto"/>
        <w:ind w:firstLine="560" w:firstLineChars="200"/>
        <w:jc w:val="right"/>
        <w:rPr>
          <w:rFonts w:ascii="Times New Roman" w:hAnsi="Times New Roman" w:cs="Times New Roman"/>
          <w:color w:val="auto"/>
          <w:sz w:val="28"/>
          <w:highlight w:val="none"/>
          <w:lang w:eastAsia="zh-CN"/>
        </w:rPr>
      </w:pPr>
      <w:r>
        <w:rPr>
          <w:rFonts w:ascii="Times New Roman" w:hAnsi="Times New Roman" w:cs="Times New Roman"/>
          <w:color w:val="auto"/>
          <w:sz w:val="28"/>
          <w:highlight w:val="none"/>
          <w:lang w:eastAsia="zh-CN"/>
        </w:rPr>
        <w:t>法定代表人：</w:t>
      </w:r>
      <w:r>
        <w:rPr>
          <w:rFonts w:ascii="Times New Roman" w:hAnsi="Times New Roman" w:cs="Times New Roman"/>
          <w:color w:val="auto"/>
          <w:sz w:val="28"/>
          <w:highlight w:val="none"/>
          <w:u w:val="single"/>
          <w:lang w:eastAsia="zh-CN"/>
        </w:rPr>
        <w:t xml:space="preserve">    </w:t>
      </w:r>
      <w:r>
        <w:rPr>
          <w:rFonts w:hint="eastAsia"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highlight w:val="none"/>
          <w:lang w:eastAsia="zh-CN"/>
        </w:rPr>
        <w:t>（签字）</w:t>
      </w:r>
    </w:p>
    <w:p>
      <w:pPr>
        <w:spacing w:line="360" w:lineRule="auto"/>
        <w:ind w:firstLine="560" w:firstLineChars="200"/>
        <w:jc w:val="right"/>
        <w:rPr>
          <w:rFonts w:ascii="Times New Roman" w:hAnsi="Times New Roman" w:cs="Times New Roman"/>
          <w:color w:val="auto"/>
          <w:sz w:val="28"/>
          <w:highlight w:val="none"/>
          <w:u w:val="single"/>
          <w:lang w:eastAsia="zh-CN"/>
        </w:rPr>
      </w:pPr>
      <w:r>
        <w:rPr>
          <w:rFonts w:ascii="Times New Roman" w:hAnsi="Times New Roman" w:cs="Times New Roman"/>
          <w:color w:val="auto"/>
          <w:sz w:val="28"/>
          <w:highlight w:val="none"/>
          <w:lang w:eastAsia="zh-CN"/>
        </w:rPr>
        <w:t>或其授权委托代理人：</w:t>
      </w:r>
      <w:r>
        <w:rPr>
          <w:rFonts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szCs w:val="36"/>
          <w:highlight w:val="none"/>
          <w:lang w:eastAsia="zh-CN"/>
        </w:rPr>
        <w:t>_</w:t>
      </w:r>
      <w:r>
        <w:rPr>
          <w:rFonts w:ascii="Times New Roman" w:hAnsi="Times New Roman" w:cs="Times New Roman"/>
          <w:color w:val="auto"/>
          <w:sz w:val="28"/>
          <w:highlight w:val="none"/>
          <w:lang w:eastAsia="zh-CN"/>
        </w:rPr>
        <w:t>（签字）</w:t>
      </w:r>
    </w:p>
    <w:p>
      <w:pPr>
        <w:spacing w:line="360" w:lineRule="auto"/>
        <w:ind w:firstLine="560" w:firstLineChars="200"/>
        <w:jc w:val="right"/>
        <w:rPr>
          <w:rFonts w:ascii="Times New Roman" w:hAnsi="Times New Roman" w:cs="Times New Roman"/>
          <w:color w:val="auto"/>
          <w:sz w:val="28"/>
          <w:highlight w:val="none"/>
          <w:u w:val="single"/>
          <w:lang w:eastAsia="zh-CN"/>
        </w:rPr>
      </w:pPr>
      <w:r>
        <w:rPr>
          <w:rFonts w:ascii="Times New Roman" w:hAnsi="Times New Roman" w:cs="Times New Roman"/>
          <w:color w:val="auto"/>
          <w:sz w:val="28"/>
          <w:highlight w:val="none"/>
          <w:lang w:eastAsia="zh-CN"/>
        </w:rPr>
        <w:t xml:space="preserve">编制时间： </w:t>
      </w:r>
      <w:r>
        <w:rPr>
          <w:rFonts w:ascii="Times New Roman" w:hAnsi="Times New Roman" w:cs="Times New Roman"/>
          <w:color w:val="auto"/>
          <w:sz w:val="28"/>
          <w:highlight w:val="none"/>
          <w:u w:val="single"/>
          <w:lang w:eastAsia="zh-CN"/>
        </w:rPr>
        <w:t xml:space="preserve">   </w:t>
      </w:r>
      <w:r>
        <w:rPr>
          <w:rFonts w:hint="eastAsia"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highlight w:val="none"/>
          <w:u w:val="single"/>
          <w:lang w:eastAsia="zh-CN"/>
        </w:rPr>
        <w:t xml:space="preserve">  年 </w:t>
      </w:r>
      <w:r>
        <w:rPr>
          <w:rFonts w:hint="eastAsia"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highlight w:val="none"/>
          <w:u w:val="single"/>
          <w:lang w:eastAsia="zh-CN"/>
        </w:rPr>
        <w:t xml:space="preserve">  </w:t>
      </w:r>
      <w:r>
        <w:rPr>
          <w:rFonts w:hint="eastAsia"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highlight w:val="none"/>
          <w:u w:val="single"/>
          <w:lang w:eastAsia="zh-CN"/>
        </w:rPr>
        <w:t>月</w:t>
      </w:r>
      <w:r>
        <w:rPr>
          <w:rFonts w:hint="eastAsia" w:ascii="Times New Roman" w:hAnsi="Times New Roman" w:cs="Times New Roman"/>
          <w:color w:val="auto"/>
          <w:sz w:val="28"/>
          <w:highlight w:val="none"/>
          <w:u w:val="single"/>
          <w:lang w:eastAsia="zh-CN"/>
        </w:rPr>
        <w:t xml:space="preserve">      </w:t>
      </w:r>
      <w:r>
        <w:rPr>
          <w:rFonts w:ascii="Times New Roman" w:hAnsi="Times New Roman" w:cs="Times New Roman"/>
          <w:color w:val="auto"/>
          <w:sz w:val="28"/>
          <w:highlight w:val="none"/>
          <w:u w:val="single"/>
          <w:lang w:eastAsia="zh-CN"/>
        </w:rPr>
        <w:t xml:space="preserve">   日</w:t>
      </w:r>
      <w:bookmarkEnd w:id="0"/>
    </w:p>
    <w:p>
      <w:pPr>
        <w:pStyle w:val="2"/>
        <w:spacing w:line="360" w:lineRule="auto"/>
        <w:rPr>
          <w:rFonts w:asciiTheme="minorEastAsia" w:hAnsiTheme="minorEastAsia" w:eastAsiaTheme="minorEastAsia"/>
          <w:color w:val="auto"/>
          <w:sz w:val="24"/>
          <w:szCs w:val="24"/>
          <w:highlight w:val="none"/>
        </w:rPr>
      </w:pPr>
    </w:p>
    <w:p>
      <w:pPr>
        <w:pStyle w:val="2"/>
        <w:spacing w:line="360" w:lineRule="auto"/>
        <w:rPr>
          <w:rFonts w:hAnsi="宋体" w:cs="宋体"/>
          <w:b/>
          <w:bCs/>
          <w:color w:val="auto"/>
          <w:sz w:val="24"/>
          <w:szCs w:val="24"/>
          <w:highlight w:val="none"/>
        </w:rPr>
      </w:pPr>
    </w:p>
    <w:p>
      <w:pPr>
        <w:pStyle w:val="2"/>
        <w:spacing w:line="360" w:lineRule="auto"/>
        <w:rPr>
          <w:rFonts w:hAnsi="宋体" w:cs="宋体"/>
          <w:b/>
          <w:bCs/>
          <w:color w:val="auto"/>
          <w:sz w:val="24"/>
          <w:szCs w:val="24"/>
          <w:highlight w:val="none"/>
        </w:rPr>
      </w:pPr>
    </w:p>
    <w:p>
      <w:pPr>
        <w:pStyle w:val="2"/>
        <w:spacing w:line="360" w:lineRule="auto"/>
        <w:rPr>
          <w:rFonts w:hAnsi="宋体" w:cs="宋体"/>
          <w:b/>
          <w:bCs/>
          <w:color w:val="auto"/>
          <w:sz w:val="24"/>
          <w:szCs w:val="24"/>
          <w:highlight w:val="none"/>
        </w:rPr>
      </w:pPr>
    </w:p>
    <w:p>
      <w:pPr>
        <w:rPr>
          <w:color w:val="auto"/>
          <w:highlight w:val="none"/>
        </w:rPr>
      </w:pPr>
    </w:p>
    <w:p>
      <w:pPr>
        <w:rPr>
          <w:color w:val="auto"/>
          <w:highlight w:val="none"/>
        </w:rPr>
      </w:pPr>
    </w:p>
    <w:sectPr>
      <w:footerReference r:id="rId5" w:type="default"/>
      <w:pgSz w:w="11906" w:h="16838"/>
      <w:pgMar w:top="1198" w:right="915" w:bottom="1120" w:left="1091"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3885565</wp:posOffset>
              </wp:positionH>
              <wp:positionV relativeFrom="page">
                <wp:posOffset>10203180</wp:posOffset>
              </wp:positionV>
              <wp:extent cx="482600" cy="1524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a:effectLst/>
                    </wps:spPr>
                    <wps:txbx>
                      <w:txbxContent>
                        <w:p>
                          <w:pPr>
                            <w:spacing w:line="219" w:lineRule="exact"/>
                            <w:ind w:left="20"/>
                            <w:rPr>
                              <w:sz w:val="18"/>
                            </w:rPr>
                          </w:pPr>
                        </w:p>
                      </w:txbxContent>
                    </wps:txbx>
                    <wps:bodyPr lIns="0" tIns="0" rIns="0" bIns="0" upright="1"/>
                  </wps:wsp>
                </a:graphicData>
              </a:graphic>
            </wp:anchor>
          </w:drawing>
        </mc:Choice>
        <mc:Fallback>
          <w:pict>
            <v:shape id="_x0000_s1026" o:spid="_x0000_s1026" o:spt="202" type="#_x0000_t202" style="position:absolute;left:0pt;margin-left:305.95pt;margin-top:803.4pt;height:12pt;width:38pt;mso-position-horizontal-relative:page;mso-position-vertical-relative:page;z-index:-251657216;mso-width-relative:page;mso-height-relative:page;" filled="f" stroked="f" coordsize="21600,21600" o:gfxdata="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g6cVe2QAAAA0BAAAPAAAAAAAAAAEAIAAAACIAAABkcnMvZG93bnJldi54bWxQ&#10;SwECFAAUAAAACACHTuJArxw32b0BAAB/AwAADgAAAAAAAAABACAAAAAoAQAAZHJzL2Uyb0RvYy54&#10;bWxQSwUGAAAAAAYABgBZAQAAVwUAAAAA&#10;">
              <v:fill on="f" focussize="0,0"/>
              <v:stroke on="f"/>
              <v:imagedata o:title=""/>
              <o:lock v:ext="edit" aspectratio="f"/>
              <v:textbox inset="0mm,0mm,0mm,0mm">
                <w:txbxContent>
                  <w:p>
                    <w:pPr>
                      <w:spacing w:line="219" w:lineRule="exact"/>
                      <w:ind w:left="2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w:rPr>
        <w:lang w:eastAsia="zh-CN"/>
      </w:rPr>
      <mc:AlternateContent>
        <mc:Choice Requires="wps">
          <w:drawing>
            <wp:anchor distT="0" distB="0" distL="114300" distR="114300" simplePos="0" relativeHeight="251660288"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a:effectLst/>
                    </wps:spPr>
                    <wps:txbx>
                      <w:txbxContent>
                        <w:p>
                          <w:pPr>
                            <w:spacing w:line="219" w:lineRule="exact"/>
                            <w:ind w:left="20"/>
                            <w:rPr>
                              <w:sz w:val="18"/>
                            </w:rPr>
                          </w:pPr>
                        </w:p>
                      </w:txbxContent>
                    </wps:txbx>
                    <wps:bodyPr lIns="0" tIns="0" rIns="0" bIns="0" upright="1"/>
                  </wps:wsp>
                </a:graphicData>
              </a:graphic>
            </wp:anchor>
          </w:drawing>
        </mc:Choice>
        <mc:Fallback>
          <w:pict>
            <v:shape id="_x0000_s1026" o:spid="_x0000_s1026" o:spt="202" type="#_x0000_t202" style="position:absolute;left:0pt;margin-left:310.5pt;margin-top:803.4pt;height:12pt;width:38pt;mso-position-horizontal-relative:page;mso-position-vertical-relative:page;z-index:-251656192;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YvZTB2QAAAA0BAAAPAAAAAAAAAAEAIAAAACIAAABkcnMvZG93bnJldi54bWxQ&#10;SwECFAAUAAAACACHTuJAU5OHHr0BAAB/AwAADgAAAAAAAAABACAAAAAoAQAAZHJzL2Uyb0RvYy54&#10;bWxQSwUGAAAAAAYABgBZAQAAVwUAAAAA&#10;">
              <v:fill on="f" focussize="0,0"/>
              <v:stroke on="f"/>
              <v:imagedata o:title=""/>
              <o:lock v:ext="edit" aspectratio="f"/>
              <v:textbox inset="0mm,0mm,0mm,0mm">
                <w:txbxContent>
                  <w:p>
                    <w:pPr>
                      <w:spacing w:line="219" w:lineRule="exact"/>
                      <w:ind w:left="20"/>
                      <w:rPr>
                        <w:sz w:val="1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6CC07"/>
    <w:multiLevelType w:val="singleLevel"/>
    <w:tmpl w:val="AB46CC07"/>
    <w:lvl w:ilvl="0" w:tentative="0">
      <w:start w:val="2"/>
      <w:numFmt w:val="decimal"/>
      <w:lvlText w:val="%1."/>
      <w:lvlJc w:val="left"/>
      <w:pPr>
        <w:tabs>
          <w:tab w:val="left" w:pos="312"/>
        </w:tabs>
      </w:pPr>
    </w:lvl>
  </w:abstractNum>
  <w:abstractNum w:abstractNumId="1">
    <w:nsid w:val="5B7E1E76"/>
    <w:multiLevelType w:val="singleLevel"/>
    <w:tmpl w:val="5B7E1E76"/>
    <w:lvl w:ilvl="0" w:tentative="0">
      <w:start w:val="3"/>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CD0586"/>
    <w:rsid w:val="0261546F"/>
    <w:rsid w:val="05661F1B"/>
    <w:rsid w:val="079F381B"/>
    <w:rsid w:val="0FCD0586"/>
    <w:rsid w:val="1C915ED9"/>
    <w:rsid w:val="22770C8D"/>
    <w:rsid w:val="2CA81A1D"/>
    <w:rsid w:val="2F4703BC"/>
    <w:rsid w:val="41DB717A"/>
    <w:rsid w:val="44822627"/>
    <w:rsid w:val="494117AE"/>
    <w:rsid w:val="50652471"/>
    <w:rsid w:val="55257B24"/>
    <w:rsid w:val="5759695E"/>
    <w:rsid w:val="60C646DD"/>
    <w:rsid w:val="67E937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qFormat/>
    <w:uiPriority w:val="0"/>
    <w:pPr>
      <w:ind w:left="538"/>
      <w:outlineLvl w:val="0"/>
    </w:pPr>
    <w:rPr>
      <w:b/>
      <w:bCs/>
      <w:sz w:val="28"/>
      <w:szCs w:val="28"/>
    </w:rPr>
  </w:style>
  <w:style w:type="paragraph" w:styleId="4">
    <w:name w:val="heading 2"/>
    <w:basedOn w:val="1"/>
    <w:next w:val="1"/>
    <w:unhideWhenUsed/>
    <w:qFormat/>
    <w:uiPriority w:val="0"/>
    <w:pPr>
      <w:ind w:left="629"/>
      <w:outlineLvl w:val="1"/>
    </w:pPr>
    <w:rPr>
      <w:b/>
      <w:bCs/>
      <w:sz w:val="24"/>
      <w:szCs w:val="24"/>
    </w:rPr>
  </w:style>
  <w:style w:type="character" w:default="1" w:styleId="13">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customStyle="1" w:styleId="2">
    <w:name w:val="正文1"/>
    <w:next w:val="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5">
    <w:name w:val="Normal Indent"/>
    <w:basedOn w:val="1"/>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6">
    <w:name w:val="annotation text"/>
    <w:basedOn w:val="1"/>
    <w:qFormat/>
    <w:uiPriority w:val="0"/>
    <w:pPr>
      <w:autoSpaceDE/>
      <w:autoSpaceDN/>
    </w:pPr>
    <w:rPr>
      <w:rFonts w:ascii="Times New Roman" w:hAnsi="Times New Roman" w:cs="Times New Roman"/>
      <w:kern w:val="2"/>
      <w:sz w:val="21"/>
      <w:szCs w:val="20"/>
      <w:lang w:eastAsia="zh-CN"/>
    </w:rPr>
  </w:style>
  <w:style w:type="paragraph" w:styleId="7">
    <w:name w:val="Body Text"/>
    <w:basedOn w:val="1"/>
    <w:qFormat/>
    <w:uiPriority w:val="0"/>
    <w:rPr>
      <w:sz w:val="24"/>
      <w:szCs w:val="24"/>
    </w:rPr>
  </w:style>
  <w:style w:type="paragraph" w:styleId="8">
    <w:name w:val="Plain Text"/>
    <w:basedOn w:val="1"/>
    <w:qFormat/>
    <w:uiPriority w:val="0"/>
    <w:rPr>
      <w:rFonts w:hAnsi="Courier New" w:cs="Courier New"/>
      <w:szCs w:val="21"/>
    </w:rPr>
  </w:style>
  <w:style w:type="paragraph" w:styleId="9">
    <w:name w:val="footer"/>
    <w:basedOn w:val="1"/>
    <w:qFormat/>
    <w:uiPriority w:val="99"/>
    <w:pPr>
      <w:tabs>
        <w:tab w:val="center" w:pos="4153"/>
        <w:tab w:val="right" w:pos="8306"/>
      </w:tabs>
      <w:snapToGrid w:val="0"/>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autoSpaceDE/>
      <w:autoSpaceDN/>
      <w:spacing w:before="100" w:beforeAutospacing="1" w:after="100" w:afterAutospacing="1"/>
    </w:pPr>
    <w:rPr>
      <w:sz w:val="24"/>
      <w:szCs w:val="24"/>
      <w:lang w:eastAsia="zh-CN"/>
    </w:rPr>
  </w:style>
  <w:style w:type="character" w:styleId="14">
    <w:name w:val="Strong"/>
    <w:basedOn w:val="13"/>
    <w:qFormat/>
    <w:uiPriority w:val="0"/>
    <w:rPr>
      <w:b/>
      <w:bCs/>
    </w:rPr>
  </w:style>
  <w:style w:type="character" w:styleId="15">
    <w:name w:val="Hyperlink"/>
    <w:basedOn w:val="13"/>
    <w:uiPriority w:val="0"/>
    <w:rPr>
      <w:color w:val="0000FF"/>
      <w:u w:val="single"/>
    </w:rPr>
  </w:style>
  <w:style w:type="paragraph" w:customStyle="1" w:styleId="16">
    <w:name w:val="表头文本"/>
    <w:basedOn w:val="1"/>
    <w:qFormat/>
    <w:uiPriority w:val="0"/>
    <w:pPr>
      <w:adjustRightInd w:val="0"/>
      <w:jc w:val="center"/>
    </w:pPr>
    <w:rPr>
      <w:rFonts w:ascii="Times New Roman" w:hAnsi="Times New Roman" w:cs="Times New Roman"/>
      <w:b/>
      <w:sz w:val="24"/>
      <w:szCs w:val="20"/>
      <w:lang w:eastAsia="zh-CN"/>
    </w:rPr>
  </w:style>
  <w:style w:type="paragraph" w:customStyle="1" w:styleId="17">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18">
    <w:name w:val="表的标题"/>
    <w:basedOn w:val="1"/>
    <w:next w:val="19"/>
    <w:qFormat/>
    <w:uiPriority w:val="0"/>
    <w:pPr>
      <w:adjustRightInd w:val="0"/>
      <w:snapToGrid w:val="0"/>
      <w:jc w:val="center"/>
    </w:pPr>
    <w:rPr>
      <w:rFonts w:ascii="Arial" w:hAnsi="Arial"/>
      <w:sz w:val="24"/>
      <w:szCs w:val="20"/>
    </w:rPr>
  </w:style>
  <w:style w:type="paragraph" w:customStyle="1" w:styleId="19">
    <w:name w:val="表中正文"/>
    <w:basedOn w:val="1"/>
    <w:qFormat/>
    <w:uiPriority w:val="0"/>
    <w:pPr>
      <w:adjustRightInd w:val="0"/>
      <w:snapToGrid w:val="0"/>
      <w:spacing w:line="300" w:lineRule="exact"/>
      <w:jc w:val="center"/>
    </w:pPr>
    <w:rPr>
      <w:rFonts w:hAnsi="Times New Roman"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fhzz</Company>
  <Pages>1</Pages>
  <Words>0</Words>
  <Characters>0</Characters>
  <Lines>0</Lines>
  <Paragraphs>0</Paragraphs>
  <TotalTime>6</TotalTime>
  <ScaleCrop>false</ScaleCrop>
  <LinksUpToDate>false</LinksUpToDate>
  <CharactersWithSpaces>0</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2024-07-24T08:06:00Z</dcterms:created>
  <dc:creator>黄梅钦(00004112)</dc:creator>
  <cp:lastModifiedBy>黄梅钦(00004112)</cp:lastModifiedBy>
  <dcterms:modified xsi:type="dcterms:W3CDTF">2024-07-24T10:16:54Z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6F834369C1B44FD2874ACE50DE90B7B6</vt:lpwstr>
  </property>
</Properties>
</file>